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B9002" w14:textId="77777777" w:rsidR="0082660F" w:rsidRDefault="0082660F">
      <w:pPr>
        <w:pBdr>
          <w:top w:val="nil"/>
          <w:left w:val="nil"/>
          <w:bottom w:val="nil"/>
          <w:right w:val="nil"/>
          <w:between w:val="nil"/>
        </w:pBdr>
        <w:rPr>
          <w:color w:val="000000"/>
          <w:sz w:val="26"/>
          <w:szCs w:val="26"/>
        </w:rPr>
      </w:pPr>
    </w:p>
    <w:p w14:paraId="4F607CA2" w14:textId="77777777" w:rsidR="0082660F" w:rsidRDefault="00894BC1">
      <w:pPr>
        <w:tabs>
          <w:tab w:val="left" w:pos="9186"/>
        </w:tabs>
        <w:spacing w:before="150" w:line="300" w:lineRule="auto"/>
        <w:ind w:left="1094" w:right="331" w:hanging="2"/>
        <w:rPr>
          <w:sz w:val="24"/>
          <w:szCs w:val="24"/>
        </w:rPr>
      </w:pPr>
      <w:r>
        <w:rPr>
          <w:b/>
          <w:color w:val="181818"/>
          <w:sz w:val="24"/>
          <w:szCs w:val="24"/>
        </w:rPr>
        <w:t xml:space="preserve">,ZU - rekonstrukce Chodské náměstí 1, Plzeň </w:t>
      </w:r>
      <w:r>
        <w:rPr>
          <w:color w:val="181818"/>
          <w:sz w:val="24"/>
          <w:szCs w:val="24"/>
        </w:rPr>
        <w:t>"</w:t>
      </w:r>
    </w:p>
    <w:p w14:paraId="439A3FDF" w14:textId="77777777" w:rsidR="0082660F" w:rsidRDefault="0082660F">
      <w:pPr>
        <w:pBdr>
          <w:top w:val="nil"/>
          <w:left w:val="nil"/>
          <w:bottom w:val="nil"/>
          <w:right w:val="nil"/>
          <w:between w:val="nil"/>
        </w:pBdr>
        <w:spacing w:before="7"/>
        <w:rPr>
          <w:color w:val="000000"/>
          <w:sz w:val="25"/>
          <w:szCs w:val="25"/>
        </w:rPr>
      </w:pPr>
    </w:p>
    <w:p w14:paraId="0F9132DE" w14:textId="77777777" w:rsidR="0082660F" w:rsidRDefault="00894BC1">
      <w:pPr>
        <w:pBdr>
          <w:top w:val="nil"/>
          <w:left w:val="nil"/>
          <w:bottom w:val="nil"/>
          <w:right w:val="nil"/>
          <w:between w:val="nil"/>
        </w:pBdr>
        <w:ind w:left="1092"/>
        <w:rPr>
          <w:color w:val="000000"/>
          <w:sz w:val="23"/>
          <w:szCs w:val="23"/>
        </w:rPr>
      </w:pPr>
      <w:r>
        <w:rPr>
          <w:color w:val="181818"/>
          <w:sz w:val="23"/>
          <w:szCs w:val="23"/>
        </w:rPr>
        <w:t>Dobrý den,</w:t>
      </w:r>
    </w:p>
    <w:p w14:paraId="505934DB" w14:textId="77777777" w:rsidR="0082660F" w:rsidRDefault="0082660F">
      <w:pPr>
        <w:pBdr>
          <w:top w:val="nil"/>
          <w:left w:val="nil"/>
          <w:bottom w:val="nil"/>
          <w:right w:val="nil"/>
          <w:between w:val="nil"/>
        </w:pBdr>
        <w:spacing w:before="7"/>
        <w:rPr>
          <w:color w:val="000000"/>
          <w:sz w:val="24"/>
          <w:szCs w:val="24"/>
        </w:rPr>
      </w:pPr>
    </w:p>
    <w:p w14:paraId="094D96F8" w14:textId="77777777" w:rsidR="0082660F" w:rsidRDefault="00894BC1">
      <w:pPr>
        <w:pBdr>
          <w:top w:val="nil"/>
          <w:left w:val="nil"/>
          <w:bottom w:val="nil"/>
          <w:right w:val="nil"/>
          <w:between w:val="nil"/>
        </w:pBdr>
        <w:ind w:left="1096"/>
        <w:rPr>
          <w:color w:val="000000"/>
          <w:sz w:val="23"/>
          <w:szCs w:val="23"/>
        </w:rPr>
      </w:pPr>
      <w:r>
        <w:rPr>
          <w:color w:val="181818"/>
          <w:sz w:val="23"/>
          <w:szCs w:val="23"/>
        </w:rPr>
        <w:t>žádáme jménem dodavatele o poskytnutí Vysvětlení zadávací dokumentace:</w:t>
      </w:r>
    </w:p>
    <w:p w14:paraId="00A560AB" w14:textId="77777777" w:rsidR="0082660F" w:rsidRDefault="0082660F">
      <w:pPr>
        <w:pBdr>
          <w:top w:val="nil"/>
          <w:left w:val="nil"/>
          <w:bottom w:val="nil"/>
          <w:right w:val="nil"/>
          <w:between w:val="nil"/>
        </w:pBdr>
        <w:spacing w:before="1"/>
        <w:rPr>
          <w:color w:val="000000"/>
          <w:sz w:val="25"/>
          <w:szCs w:val="25"/>
        </w:rPr>
      </w:pPr>
    </w:p>
    <w:p w14:paraId="637A38EA" w14:textId="77777777" w:rsidR="0082660F" w:rsidRDefault="00894BC1">
      <w:pPr>
        <w:numPr>
          <w:ilvl w:val="0"/>
          <w:numId w:val="2"/>
        </w:numPr>
        <w:pBdr>
          <w:top w:val="nil"/>
          <w:left w:val="nil"/>
          <w:bottom w:val="nil"/>
          <w:right w:val="nil"/>
          <w:between w:val="nil"/>
        </w:pBdr>
        <w:tabs>
          <w:tab w:val="left" w:pos="1813"/>
        </w:tabs>
        <w:spacing w:line="266" w:lineRule="auto"/>
        <w:ind w:right="303" w:hanging="360"/>
        <w:jc w:val="both"/>
        <w:rPr>
          <w:color w:val="181818"/>
          <w:sz w:val="23"/>
          <w:szCs w:val="23"/>
        </w:rPr>
      </w:pPr>
      <w:r>
        <w:rPr>
          <w:color w:val="181818"/>
          <w:sz w:val="23"/>
          <w:szCs w:val="23"/>
        </w:rPr>
        <w:t>Technické zprávě a v legendě místnosti je uveden že v místnostech CH 117, CH 118 a CH 120 je navržen na stěnách dřevěný obklad, ale ve výkazu výměr nenacházíme požadované obklady žádáme o kontrolu a případně o doplnění.</w:t>
      </w:r>
    </w:p>
    <w:p w14:paraId="62E65D12" w14:textId="77777777" w:rsidR="0082660F" w:rsidRDefault="0082660F">
      <w:pPr>
        <w:tabs>
          <w:tab w:val="left" w:pos="1813"/>
        </w:tabs>
        <w:spacing w:line="266" w:lineRule="auto"/>
        <w:ind w:left="1450" w:right="303"/>
        <w:jc w:val="both"/>
        <w:rPr>
          <w:color w:val="FF0000"/>
          <w:sz w:val="20"/>
          <w:szCs w:val="20"/>
        </w:rPr>
      </w:pPr>
    </w:p>
    <w:p w14:paraId="3A8D6EB4" w14:textId="77777777" w:rsidR="0082660F" w:rsidRDefault="00894BC1">
      <w:pPr>
        <w:tabs>
          <w:tab w:val="left" w:pos="1813"/>
        </w:tabs>
        <w:spacing w:line="266" w:lineRule="auto"/>
        <w:ind w:left="1450" w:right="303"/>
        <w:jc w:val="both"/>
        <w:rPr>
          <w:color w:val="FF0000"/>
          <w:sz w:val="20"/>
          <w:szCs w:val="20"/>
        </w:rPr>
      </w:pPr>
      <w:r>
        <w:rPr>
          <w:color w:val="FF0000"/>
          <w:sz w:val="20"/>
          <w:szCs w:val="20"/>
        </w:rPr>
        <w:t>TEO: Ve VV pol. č. 292 a doplněn dř</w:t>
      </w:r>
      <w:r>
        <w:rPr>
          <w:color w:val="FF0000"/>
          <w:sz w:val="20"/>
          <w:szCs w:val="20"/>
        </w:rPr>
        <w:t>evěný obklad.</w:t>
      </w:r>
    </w:p>
    <w:p w14:paraId="5EDCD032" w14:textId="77777777" w:rsidR="0082660F" w:rsidRDefault="0082660F">
      <w:pPr>
        <w:tabs>
          <w:tab w:val="left" w:pos="1813"/>
        </w:tabs>
        <w:spacing w:line="266" w:lineRule="auto"/>
        <w:ind w:left="1450" w:right="303"/>
        <w:jc w:val="both"/>
        <w:rPr>
          <w:color w:val="FF0000"/>
          <w:sz w:val="20"/>
          <w:szCs w:val="20"/>
        </w:rPr>
      </w:pPr>
    </w:p>
    <w:p w14:paraId="582C0214" w14:textId="77777777" w:rsidR="0082660F" w:rsidRDefault="00894BC1">
      <w:pPr>
        <w:numPr>
          <w:ilvl w:val="0"/>
          <w:numId w:val="2"/>
        </w:numPr>
        <w:pBdr>
          <w:top w:val="nil"/>
          <w:left w:val="nil"/>
          <w:bottom w:val="nil"/>
          <w:right w:val="nil"/>
          <w:between w:val="nil"/>
        </w:pBdr>
        <w:tabs>
          <w:tab w:val="left" w:pos="1817"/>
        </w:tabs>
        <w:spacing w:line="266" w:lineRule="auto"/>
        <w:ind w:left="1813" w:right="305" w:hanging="359"/>
        <w:jc w:val="both"/>
        <w:rPr>
          <w:color w:val="181818"/>
          <w:sz w:val="23"/>
          <w:szCs w:val="23"/>
        </w:rPr>
      </w:pPr>
      <w:r>
        <w:rPr>
          <w:color w:val="181818"/>
          <w:sz w:val="23"/>
          <w:szCs w:val="23"/>
        </w:rPr>
        <w:t>V předaném výkazu výměr listech D.1.4.6 MaR, D.1.4.8 EL. KOMUNIKACE, D.1.4.6 EL. KOMCE - AKTIVNÍ PRVKY i v dalších položky definované obecně s odkazy</w:t>
      </w:r>
    </w:p>
    <w:p w14:paraId="2B589308" w14:textId="77777777" w:rsidR="0082660F" w:rsidRDefault="00894BC1">
      <w:pPr>
        <w:pBdr>
          <w:top w:val="nil"/>
          <w:left w:val="nil"/>
          <w:bottom w:val="nil"/>
          <w:right w:val="nil"/>
          <w:between w:val="nil"/>
        </w:pBdr>
        <w:spacing w:line="271" w:lineRule="auto"/>
        <w:ind w:left="1814" w:right="316" w:hanging="11"/>
        <w:jc w:val="both"/>
        <w:rPr>
          <w:color w:val="000000"/>
          <w:sz w:val="23"/>
          <w:szCs w:val="23"/>
        </w:rPr>
      </w:pPr>
      <w:r>
        <w:rPr>
          <w:color w:val="181818"/>
          <w:sz w:val="23"/>
          <w:szCs w:val="23"/>
        </w:rPr>
        <w:t>,,Specifikace dle PD". Přiložená PD však upřesňující technické specifikace materiálů, obsahu a topologie p</w:t>
      </w:r>
      <w:r>
        <w:rPr>
          <w:color w:val="181818"/>
          <w:sz w:val="23"/>
          <w:szCs w:val="23"/>
        </w:rPr>
        <w:t>rojektovaných systémů, rovněž neobsahuje.</w:t>
      </w:r>
    </w:p>
    <w:p w14:paraId="000D649D" w14:textId="77777777" w:rsidR="0082660F" w:rsidRDefault="00894BC1">
      <w:pPr>
        <w:pBdr>
          <w:top w:val="nil"/>
          <w:left w:val="nil"/>
          <w:bottom w:val="nil"/>
          <w:right w:val="nil"/>
          <w:between w:val="nil"/>
        </w:pBdr>
        <w:spacing w:line="268" w:lineRule="auto"/>
        <w:ind w:left="1817" w:right="295" w:hanging="4"/>
        <w:jc w:val="both"/>
        <w:rPr>
          <w:color w:val="181818"/>
          <w:sz w:val="23"/>
          <w:szCs w:val="23"/>
        </w:rPr>
      </w:pPr>
      <w:r>
        <w:rPr>
          <w:color w:val="181818"/>
          <w:sz w:val="23"/>
          <w:szCs w:val="23"/>
        </w:rPr>
        <w:t>Přiložená bloková schémata jsou pouze ilustrativní a neobsahují detaily konfigurace systémů potřebné pro Provedení stavby (montáž, detaily zapojení a parametry pro zprovoznění projektovaných systémů). Pro adekvátní</w:t>
      </w:r>
      <w:r>
        <w:rPr>
          <w:color w:val="181818"/>
          <w:sz w:val="23"/>
          <w:szCs w:val="23"/>
        </w:rPr>
        <w:t xml:space="preserve"> ocenění žádáme o revizi PD.</w:t>
      </w:r>
    </w:p>
    <w:p w14:paraId="1CD9922F" w14:textId="77777777" w:rsidR="0082660F" w:rsidRDefault="0082660F">
      <w:pPr>
        <w:tabs>
          <w:tab w:val="left" w:pos="1813"/>
        </w:tabs>
        <w:spacing w:line="266" w:lineRule="auto"/>
        <w:ind w:left="1450" w:right="303"/>
        <w:jc w:val="both"/>
        <w:rPr>
          <w:color w:val="FF0000"/>
          <w:sz w:val="20"/>
          <w:szCs w:val="20"/>
        </w:rPr>
      </w:pPr>
    </w:p>
    <w:p w14:paraId="61C9E2ED" w14:textId="77777777" w:rsidR="0082660F" w:rsidRDefault="00894BC1">
      <w:pPr>
        <w:tabs>
          <w:tab w:val="left" w:pos="1813"/>
        </w:tabs>
        <w:spacing w:line="266" w:lineRule="auto"/>
        <w:ind w:left="1450" w:right="303"/>
        <w:jc w:val="both"/>
        <w:rPr>
          <w:color w:val="FF0000"/>
          <w:sz w:val="20"/>
          <w:szCs w:val="20"/>
        </w:rPr>
      </w:pPr>
      <w:r>
        <w:rPr>
          <w:color w:val="FF0000"/>
          <w:sz w:val="20"/>
          <w:szCs w:val="20"/>
        </w:rPr>
        <w:t>TEO: Prvky slaboproudých instalací jsou specifikovány požadovanými parametry. Je na každém uchazeči, aby vypracoval montážní / dílenskou dokumentaci, která bude řešit konkrétní zapojení jim navržených prvků. Je také na každém uchazeči, aby navrhl jednotliv</w:t>
      </w:r>
      <w:r>
        <w:rPr>
          <w:color w:val="FF0000"/>
          <w:sz w:val="20"/>
          <w:szCs w:val="20"/>
        </w:rPr>
        <w:t>é prvky a materiály s parametry a funkčností splňující nebo s lepšími než projektem požadovanými.</w:t>
      </w:r>
    </w:p>
    <w:p w14:paraId="19137B03" w14:textId="77777777" w:rsidR="0082660F" w:rsidRDefault="0082660F">
      <w:pPr>
        <w:tabs>
          <w:tab w:val="left" w:pos="1813"/>
        </w:tabs>
        <w:spacing w:line="266" w:lineRule="auto"/>
        <w:ind w:left="1450" w:right="303"/>
        <w:jc w:val="both"/>
        <w:rPr>
          <w:color w:val="FF0000"/>
          <w:sz w:val="20"/>
          <w:szCs w:val="20"/>
        </w:rPr>
      </w:pPr>
    </w:p>
    <w:p w14:paraId="1B62DE8F" w14:textId="77777777" w:rsidR="0082660F" w:rsidRDefault="00894BC1">
      <w:pPr>
        <w:numPr>
          <w:ilvl w:val="0"/>
          <w:numId w:val="2"/>
        </w:numPr>
        <w:pBdr>
          <w:top w:val="nil"/>
          <w:left w:val="nil"/>
          <w:bottom w:val="nil"/>
          <w:right w:val="nil"/>
          <w:between w:val="nil"/>
        </w:pBdr>
        <w:tabs>
          <w:tab w:val="left" w:pos="1822"/>
        </w:tabs>
        <w:spacing w:line="266" w:lineRule="auto"/>
        <w:ind w:left="1818" w:right="294" w:hanging="358"/>
        <w:jc w:val="both"/>
        <w:rPr>
          <w:color w:val="181818"/>
          <w:sz w:val="23"/>
          <w:szCs w:val="23"/>
        </w:rPr>
      </w:pPr>
      <w:r>
        <w:rPr>
          <w:color w:val="181818"/>
          <w:sz w:val="23"/>
          <w:szCs w:val="23"/>
        </w:rPr>
        <w:t>Součástí předané dokumentace je i dokument označený, jako „D.1.4.8.c. SEZNAM STROJU A ZARIZENI - KML". Má-li se jednat o „Knihu standardů" pro uvedenou akci,</w:t>
      </w:r>
      <w:r>
        <w:rPr>
          <w:color w:val="181818"/>
          <w:sz w:val="23"/>
          <w:szCs w:val="23"/>
        </w:rPr>
        <w:t xml:space="preserve"> tak v ní nacházíme rozpory, se stávajícími standardy ZČU, jestliže se mají vztahovat i na předmětný objekt.</w:t>
      </w:r>
    </w:p>
    <w:p w14:paraId="3B00DDD4" w14:textId="77777777" w:rsidR="0082660F" w:rsidRDefault="0082660F">
      <w:pPr>
        <w:tabs>
          <w:tab w:val="left" w:pos="1813"/>
        </w:tabs>
        <w:spacing w:line="266" w:lineRule="auto"/>
        <w:ind w:left="1450" w:right="303"/>
        <w:jc w:val="both"/>
        <w:rPr>
          <w:color w:val="FF0000"/>
          <w:sz w:val="20"/>
          <w:szCs w:val="20"/>
        </w:rPr>
      </w:pPr>
    </w:p>
    <w:p w14:paraId="2B4AEB9A" w14:textId="77777777" w:rsidR="0082660F" w:rsidRDefault="00894BC1">
      <w:pPr>
        <w:tabs>
          <w:tab w:val="left" w:pos="1813"/>
        </w:tabs>
        <w:spacing w:line="266" w:lineRule="auto"/>
        <w:ind w:left="1450" w:right="303"/>
        <w:jc w:val="both"/>
        <w:rPr>
          <w:color w:val="FF0000"/>
          <w:sz w:val="20"/>
          <w:szCs w:val="20"/>
        </w:rPr>
      </w:pPr>
      <w:r>
        <w:rPr>
          <w:color w:val="FF0000"/>
          <w:sz w:val="20"/>
          <w:szCs w:val="20"/>
        </w:rPr>
        <w:t>TEO: Seznam strojů a zařízení není Knihou standardů, jak již z názvu vyplývá. Žádáme uchazeče o ocenění dle Seznamu strojů a zařízení.</w:t>
      </w:r>
    </w:p>
    <w:p w14:paraId="743D47C3" w14:textId="77777777" w:rsidR="0082660F" w:rsidRDefault="0082660F">
      <w:pPr>
        <w:tabs>
          <w:tab w:val="left" w:pos="1813"/>
        </w:tabs>
        <w:spacing w:line="266" w:lineRule="auto"/>
        <w:ind w:left="1450" w:right="303"/>
        <w:jc w:val="both"/>
        <w:rPr>
          <w:color w:val="181818"/>
          <w:sz w:val="23"/>
          <w:szCs w:val="23"/>
        </w:rPr>
      </w:pPr>
    </w:p>
    <w:p w14:paraId="6DF6F55B" w14:textId="77777777" w:rsidR="0082660F" w:rsidRDefault="00894BC1">
      <w:pPr>
        <w:numPr>
          <w:ilvl w:val="0"/>
          <w:numId w:val="2"/>
        </w:numPr>
        <w:pBdr>
          <w:top w:val="nil"/>
          <w:left w:val="nil"/>
          <w:bottom w:val="nil"/>
          <w:right w:val="nil"/>
          <w:between w:val="nil"/>
        </w:pBdr>
        <w:tabs>
          <w:tab w:val="left" w:pos="1818"/>
        </w:tabs>
        <w:spacing w:before="63" w:line="266" w:lineRule="auto"/>
        <w:ind w:left="1842" w:right="283" w:hanging="360"/>
        <w:jc w:val="both"/>
      </w:pPr>
      <w:r>
        <w:rPr>
          <w:color w:val="181818"/>
          <w:sz w:val="23"/>
          <w:szCs w:val="23"/>
        </w:rPr>
        <w:t>Žádáme o v</w:t>
      </w:r>
      <w:r>
        <w:rPr>
          <w:color w:val="181818"/>
          <w:sz w:val="23"/>
          <w:szCs w:val="23"/>
        </w:rPr>
        <w:t>yjádření správce systému Přístupového systému ZČU, zda-li zmíněná technologie IMA bude v dostatečné a požadované míře kompatibilní se stávajícími JIS kartami a propojitelný se systémem PZTS, jak je citováno v „D.1.4.8.a.01. TECHNICKAZPRAVA-KML", str. 6, ,,</w:t>
      </w:r>
      <w:r>
        <w:rPr>
          <w:color w:val="181818"/>
          <w:sz w:val="23"/>
          <w:szCs w:val="23"/>
        </w:rPr>
        <w:t>Přístupový systém bude propojen se systémem PZTS. (Při vstupu do prostoru přes budou prvky přepnuty do provozního stavu). Přístupový systém bude kompatibilní se stávajícími JIS kartami. (stávající systém EKV na ZČU je systém JIS)</w:t>
      </w:r>
      <w:r>
        <w:rPr>
          <w:color w:val="4D4D4D"/>
          <w:sz w:val="23"/>
          <w:szCs w:val="23"/>
        </w:rPr>
        <w:t>.</w:t>
      </w:r>
    </w:p>
    <w:p w14:paraId="362F8517" w14:textId="77777777" w:rsidR="0082660F" w:rsidRDefault="00894BC1">
      <w:pPr>
        <w:pBdr>
          <w:top w:val="nil"/>
          <w:left w:val="nil"/>
          <w:bottom w:val="nil"/>
          <w:right w:val="nil"/>
          <w:between w:val="nil"/>
        </w:pBdr>
        <w:tabs>
          <w:tab w:val="left" w:pos="1818"/>
        </w:tabs>
        <w:spacing w:before="63" w:line="266" w:lineRule="auto"/>
        <w:ind w:left="2019" w:right="283"/>
        <w:jc w:val="both"/>
        <w:rPr>
          <w:color w:val="1C1C1C"/>
        </w:rPr>
      </w:pPr>
      <w:r>
        <w:rPr>
          <w:color w:val="1C1C1C"/>
        </w:rPr>
        <w:t>A rovněž jaké provozní funkce má systém splňovat. V PD jsme nedohledali.</w:t>
      </w:r>
    </w:p>
    <w:p w14:paraId="5811A5E3" w14:textId="77777777" w:rsidR="0082660F" w:rsidRDefault="0082660F">
      <w:pPr>
        <w:tabs>
          <w:tab w:val="left" w:pos="1813"/>
        </w:tabs>
        <w:spacing w:line="266" w:lineRule="auto"/>
        <w:ind w:left="1450" w:right="303"/>
        <w:jc w:val="both"/>
        <w:rPr>
          <w:color w:val="FF0000"/>
          <w:sz w:val="20"/>
          <w:szCs w:val="20"/>
        </w:rPr>
      </w:pPr>
    </w:p>
    <w:p w14:paraId="3815C9D6" w14:textId="77777777" w:rsidR="0082660F" w:rsidRDefault="00894BC1">
      <w:pPr>
        <w:tabs>
          <w:tab w:val="left" w:pos="1813"/>
        </w:tabs>
        <w:spacing w:line="266" w:lineRule="auto"/>
        <w:ind w:left="1450" w:right="303"/>
        <w:jc w:val="both"/>
        <w:rPr>
          <w:color w:val="FF0000"/>
          <w:sz w:val="20"/>
          <w:szCs w:val="20"/>
        </w:rPr>
      </w:pPr>
      <w:r>
        <w:rPr>
          <w:color w:val="FF0000"/>
          <w:sz w:val="20"/>
          <w:szCs w:val="20"/>
        </w:rPr>
        <w:t>TEO:</w:t>
      </w:r>
      <w:r>
        <w:rPr>
          <w:color w:val="FF0000"/>
          <w:sz w:val="20"/>
          <w:szCs w:val="20"/>
        </w:rPr>
        <w:tab/>
        <w:t>Je zadáno, aby technologie IMA byla kompatibilní se stávajícími JIS kartami a stávajícím systémem celé univerzity. Žádáme uchazeče aby nabídl řešení, které toto bude splňovat.</w:t>
      </w:r>
    </w:p>
    <w:p w14:paraId="36ECDE73" w14:textId="77777777" w:rsidR="0082660F" w:rsidRDefault="00894BC1">
      <w:pPr>
        <w:tabs>
          <w:tab w:val="left" w:pos="1813"/>
        </w:tabs>
        <w:spacing w:line="266" w:lineRule="auto"/>
        <w:ind w:left="1450" w:right="303"/>
        <w:jc w:val="both"/>
        <w:rPr>
          <w:color w:val="FF0000"/>
          <w:sz w:val="20"/>
          <w:szCs w:val="20"/>
        </w:rPr>
      </w:pPr>
      <w:r>
        <w:rPr>
          <w:color w:val="FF0000"/>
          <w:sz w:val="20"/>
          <w:szCs w:val="20"/>
        </w:rPr>
        <w:t>J</w:t>
      </w:r>
      <w:r>
        <w:rPr>
          <w:color w:val="FF0000"/>
          <w:sz w:val="20"/>
          <w:szCs w:val="20"/>
        </w:rPr>
        <w:t>ednotný identifikační a přístupový systém (JIS) provozovaný na ZČU (dále jen „</w:t>
      </w:r>
      <w:r>
        <w:rPr>
          <w:b/>
          <w:i/>
          <w:color w:val="FF0000"/>
          <w:sz w:val="20"/>
          <w:szCs w:val="20"/>
        </w:rPr>
        <w:t>Systém JIS</w:t>
      </w:r>
      <w:r>
        <w:rPr>
          <w:color w:val="FF0000"/>
          <w:sz w:val="20"/>
          <w:szCs w:val="20"/>
        </w:rPr>
        <w:t xml:space="preserve">“) pracuje s čipy MIFARE MF1 S50 a MIFARE DESFire EV1, 8K. Na provozování </w:t>
      </w:r>
      <w:r>
        <w:rPr>
          <w:b/>
          <w:i/>
          <w:color w:val="FF0000"/>
          <w:sz w:val="20"/>
          <w:szCs w:val="20"/>
        </w:rPr>
        <w:t>Systému JIS</w:t>
      </w:r>
      <w:r>
        <w:rPr>
          <w:color w:val="FF0000"/>
          <w:sz w:val="20"/>
          <w:szCs w:val="20"/>
        </w:rPr>
        <w:t xml:space="preserve"> je uzavřena servisní smlouva se společností ekoTIP ID s.r.o., IČO: 26413574 (dále </w:t>
      </w:r>
      <w:r>
        <w:rPr>
          <w:color w:val="FF0000"/>
          <w:sz w:val="20"/>
          <w:szCs w:val="20"/>
        </w:rPr>
        <w:t>jen „</w:t>
      </w:r>
      <w:r>
        <w:rPr>
          <w:b/>
          <w:i/>
          <w:color w:val="FF0000"/>
          <w:sz w:val="20"/>
          <w:szCs w:val="20"/>
        </w:rPr>
        <w:t>Servisní dodavatel JIS</w:t>
      </w:r>
      <w:r>
        <w:rPr>
          <w:color w:val="FF0000"/>
          <w:sz w:val="20"/>
          <w:szCs w:val="20"/>
        </w:rPr>
        <w:t xml:space="preserve">“) pověřené </w:t>
      </w:r>
      <w:r>
        <w:rPr>
          <w:b/>
          <w:i/>
          <w:color w:val="FF0000"/>
          <w:sz w:val="20"/>
          <w:szCs w:val="20"/>
        </w:rPr>
        <w:t xml:space="preserve">Objednatelem </w:t>
      </w:r>
      <w:r>
        <w:rPr>
          <w:color w:val="FF0000"/>
          <w:sz w:val="20"/>
          <w:szCs w:val="20"/>
        </w:rPr>
        <w:t xml:space="preserve">k servisu </w:t>
      </w:r>
      <w:r>
        <w:rPr>
          <w:b/>
          <w:i/>
          <w:color w:val="FF0000"/>
          <w:sz w:val="20"/>
          <w:szCs w:val="20"/>
        </w:rPr>
        <w:t>systému JIS</w:t>
      </w:r>
      <w:r>
        <w:rPr>
          <w:color w:val="FF0000"/>
          <w:sz w:val="20"/>
          <w:szCs w:val="20"/>
        </w:rPr>
        <w:t xml:space="preserve"> ke kontrole funkčnosti a zajištění připojení části nové infrastruktury </w:t>
      </w:r>
      <w:r>
        <w:rPr>
          <w:b/>
          <w:i/>
          <w:color w:val="FF0000"/>
          <w:sz w:val="20"/>
          <w:szCs w:val="20"/>
        </w:rPr>
        <w:t>Systému</w:t>
      </w:r>
      <w:r>
        <w:rPr>
          <w:i/>
          <w:color w:val="FF0000"/>
          <w:sz w:val="20"/>
          <w:szCs w:val="20"/>
        </w:rPr>
        <w:t xml:space="preserve"> </w:t>
      </w:r>
      <w:r>
        <w:rPr>
          <w:b/>
          <w:i/>
          <w:color w:val="FF0000"/>
          <w:sz w:val="20"/>
          <w:szCs w:val="20"/>
        </w:rPr>
        <w:t>JIS</w:t>
      </w:r>
      <w:r>
        <w:rPr>
          <w:i/>
          <w:color w:val="FF0000"/>
          <w:sz w:val="20"/>
          <w:szCs w:val="20"/>
        </w:rPr>
        <w:t>.</w:t>
      </w:r>
    </w:p>
    <w:p w14:paraId="381EB519" w14:textId="77777777" w:rsidR="0082660F" w:rsidRDefault="0082660F">
      <w:pPr>
        <w:tabs>
          <w:tab w:val="left" w:pos="1813"/>
        </w:tabs>
        <w:spacing w:line="266" w:lineRule="auto"/>
        <w:ind w:left="1450" w:right="303"/>
        <w:jc w:val="both"/>
        <w:rPr>
          <w:color w:val="181818"/>
          <w:sz w:val="23"/>
          <w:szCs w:val="23"/>
        </w:rPr>
      </w:pPr>
    </w:p>
    <w:p w14:paraId="0D165953" w14:textId="77777777" w:rsidR="0082660F" w:rsidRDefault="00894BC1">
      <w:pPr>
        <w:numPr>
          <w:ilvl w:val="0"/>
          <w:numId w:val="2"/>
        </w:numPr>
        <w:pBdr>
          <w:top w:val="nil"/>
          <w:left w:val="nil"/>
          <w:bottom w:val="nil"/>
          <w:right w:val="nil"/>
          <w:between w:val="nil"/>
        </w:pBdr>
        <w:tabs>
          <w:tab w:val="left" w:pos="2030"/>
        </w:tabs>
        <w:spacing w:before="33" w:line="266" w:lineRule="auto"/>
        <w:ind w:left="2018" w:right="100" w:hanging="340"/>
        <w:jc w:val="both"/>
        <w:rPr>
          <w:color w:val="1C1C1C"/>
          <w:sz w:val="23"/>
          <w:szCs w:val="23"/>
        </w:rPr>
      </w:pPr>
      <w:r>
        <w:rPr>
          <w:color w:val="1C1C1C"/>
          <w:sz w:val="23"/>
          <w:szCs w:val="23"/>
        </w:rPr>
        <w:t>Žádáme o vyjádření správce systému Evakuačního rozhlasu (ERO) ZČU, zda-li má být navázáno na něja</w:t>
      </w:r>
      <w:r>
        <w:rPr>
          <w:color w:val="1C1C1C"/>
          <w:sz w:val="23"/>
          <w:szCs w:val="23"/>
        </w:rPr>
        <w:t>ký stávající systém ERO nebo půjde o novou instalaci např</w:t>
      </w:r>
      <w:r>
        <w:rPr>
          <w:color w:val="444444"/>
          <w:sz w:val="23"/>
          <w:szCs w:val="23"/>
        </w:rPr>
        <w:t>.</w:t>
      </w:r>
      <w:r>
        <w:rPr>
          <w:color w:val="1C1C1C"/>
          <w:sz w:val="23"/>
          <w:szCs w:val="23"/>
        </w:rPr>
        <w:t xml:space="preserve"> systému „Bosch Paviro" bez vazeb na společnou funkčnost se stávajícím systémem</w:t>
      </w:r>
    </w:p>
    <w:p w14:paraId="2D6D8571" w14:textId="77777777" w:rsidR="0082660F" w:rsidRDefault="0082660F">
      <w:pPr>
        <w:tabs>
          <w:tab w:val="left" w:pos="1813"/>
        </w:tabs>
        <w:spacing w:line="266" w:lineRule="auto"/>
        <w:ind w:left="1450" w:right="303"/>
        <w:jc w:val="both"/>
        <w:rPr>
          <w:color w:val="FF0000"/>
          <w:sz w:val="20"/>
          <w:szCs w:val="20"/>
        </w:rPr>
      </w:pPr>
    </w:p>
    <w:p w14:paraId="5DA5140B" w14:textId="77777777" w:rsidR="0082660F" w:rsidRDefault="00894BC1">
      <w:pPr>
        <w:tabs>
          <w:tab w:val="left" w:pos="1813"/>
        </w:tabs>
        <w:spacing w:line="266" w:lineRule="auto"/>
        <w:ind w:left="1450" w:right="303"/>
        <w:jc w:val="both"/>
        <w:rPr>
          <w:color w:val="FF0000"/>
          <w:sz w:val="20"/>
          <w:szCs w:val="20"/>
        </w:rPr>
      </w:pPr>
      <w:r>
        <w:rPr>
          <w:color w:val="FF0000"/>
          <w:sz w:val="20"/>
          <w:szCs w:val="20"/>
        </w:rPr>
        <w:t>TEO: Jedná se o nový systém v areálu obou budov.</w:t>
      </w:r>
    </w:p>
    <w:p w14:paraId="20FEDB97" w14:textId="77777777" w:rsidR="0082660F" w:rsidRDefault="00894BC1">
      <w:pPr>
        <w:tabs>
          <w:tab w:val="left" w:pos="1813"/>
        </w:tabs>
        <w:spacing w:line="266" w:lineRule="auto"/>
        <w:ind w:left="1450" w:right="303"/>
        <w:jc w:val="both"/>
        <w:rPr>
          <w:color w:val="FF0000"/>
          <w:sz w:val="20"/>
          <w:szCs w:val="20"/>
        </w:rPr>
      </w:pPr>
      <w:r>
        <w:rPr>
          <w:color w:val="FF0000"/>
          <w:sz w:val="20"/>
          <w:szCs w:val="20"/>
        </w:rPr>
        <w:t xml:space="preserve">Ve VV upravena položka </w:t>
      </w:r>
    </w:p>
    <w:p w14:paraId="6C3AF16A" w14:textId="77777777" w:rsidR="0082660F" w:rsidRDefault="0082660F">
      <w:pPr>
        <w:tabs>
          <w:tab w:val="left" w:pos="1813"/>
        </w:tabs>
        <w:spacing w:line="266" w:lineRule="auto"/>
        <w:ind w:left="1450" w:right="303"/>
        <w:jc w:val="both"/>
        <w:rPr>
          <w:color w:val="181818"/>
          <w:sz w:val="23"/>
          <w:szCs w:val="23"/>
        </w:rPr>
      </w:pPr>
    </w:p>
    <w:p w14:paraId="2C4C6D3D" w14:textId="77777777" w:rsidR="0082660F" w:rsidRDefault="00894BC1">
      <w:pPr>
        <w:numPr>
          <w:ilvl w:val="0"/>
          <w:numId w:val="2"/>
        </w:numPr>
        <w:pBdr>
          <w:top w:val="nil"/>
          <w:left w:val="nil"/>
          <w:bottom w:val="nil"/>
          <w:right w:val="nil"/>
          <w:between w:val="nil"/>
        </w:pBdr>
        <w:tabs>
          <w:tab w:val="left" w:pos="2025"/>
        </w:tabs>
        <w:spacing w:before="4" w:line="261" w:lineRule="auto"/>
        <w:ind w:left="2020" w:right="100" w:hanging="351"/>
        <w:jc w:val="both"/>
        <w:rPr>
          <w:b/>
          <w:color w:val="1C1C1C"/>
          <w:sz w:val="23"/>
          <w:szCs w:val="23"/>
        </w:rPr>
      </w:pPr>
      <w:r>
        <w:rPr>
          <w:color w:val="1C1C1C"/>
          <w:sz w:val="23"/>
          <w:szCs w:val="23"/>
        </w:rPr>
        <w:t>Žádáme o vyjádření správce systému elektronického zabezpečovacího systému (PZTS) ZČU. Stávající systém PZTS je Satel. Nově zmíněný systém v dokumentu GALAXY GD. Budou oba systémy provozovány společně? Požadavky na přenos na PCO - prosíme o údaje potřebné p</w:t>
      </w:r>
      <w:r>
        <w:rPr>
          <w:color w:val="1C1C1C"/>
          <w:sz w:val="23"/>
          <w:szCs w:val="23"/>
        </w:rPr>
        <w:t xml:space="preserve">ro přenos. Ve </w:t>
      </w:r>
      <w:r>
        <w:rPr>
          <w:rFonts w:ascii="Times New Roman" w:eastAsia="Times New Roman" w:hAnsi="Times New Roman" w:cs="Times New Roman"/>
          <w:color w:val="1C1C1C"/>
          <w:sz w:val="25"/>
          <w:szCs w:val="25"/>
        </w:rPr>
        <w:t xml:space="preserve">W </w:t>
      </w:r>
      <w:r>
        <w:rPr>
          <w:color w:val="1C1C1C"/>
          <w:sz w:val="23"/>
          <w:szCs w:val="23"/>
        </w:rPr>
        <w:t xml:space="preserve">nejsou uvedené potřebné moduly a rozhraní. V PD jsme nenalezli rozhraní pro propojení s Přístupovým systémem. V PD jsme nenalezli pomocné napájecí zdroje s AKU a výpočet napájení a výpočet pro zálohované napájení dle </w:t>
      </w:r>
      <w:r>
        <w:rPr>
          <w:b/>
          <w:color w:val="1C1C1C"/>
          <w:sz w:val="23"/>
          <w:szCs w:val="23"/>
        </w:rPr>
        <w:t>ČSN.</w:t>
      </w:r>
    </w:p>
    <w:p w14:paraId="0B078F36" w14:textId="77777777" w:rsidR="0082660F" w:rsidRDefault="00894BC1">
      <w:pPr>
        <w:pBdr>
          <w:top w:val="nil"/>
          <w:left w:val="nil"/>
          <w:bottom w:val="nil"/>
          <w:right w:val="nil"/>
          <w:between w:val="nil"/>
        </w:pBdr>
        <w:spacing w:line="266" w:lineRule="auto"/>
        <w:ind w:left="2008" w:right="107"/>
        <w:jc w:val="both"/>
        <w:rPr>
          <w:color w:val="1C1C1C"/>
          <w:sz w:val="23"/>
          <w:szCs w:val="23"/>
        </w:rPr>
      </w:pPr>
      <w:r>
        <w:rPr>
          <w:color w:val="1C1C1C"/>
          <w:sz w:val="23"/>
          <w:szCs w:val="23"/>
        </w:rPr>
        <w:t>U PIR detektoru js</w:t>
      </w:r>
      <w:r>
        <w:rPr>
          <w:color w:val="1C1C1C"/>
          <w:sz w:val="23"/>
          <w:szCs w:val="23"/>
        </w:rPr>
        <w:t>me ve specifikaci nenalezli požadovaný detekční dosah a požadované parametry detekčních zón.</w:t>
      </w:r>
    </w:p>
    <w:p w14:paraId="3C0DBA1F" w14:textId="77777777" w:rsidR="0082660F" w:rsidRDefault="0082660F">
      <w:pPr>
        <w:tabs>
          <w:tab w:val="left" w:pos="1813"/>
        </w:tabs>
        <w:spacing w:line="266" w:lineRule="auto"/>
        <w:ind w:left="1450" w:right="303"/>
        <w:jc w:val="both"/>
        <w:rPr>
          <w:color w:val="FF0000"/>
          <w:sz w:val="20"/>
          <w:szCs w:val="20"/>
        </w:rPr>
      </w:pPr>
    </w:p>
    <w:p w14:paraId="75AA173E" w14:textId="77777777" w:rsidR="0082660F" w:rsidRDefault="00894BC1">
      <w:pPr>
        <w:tabs>
          <w:tab w:val="left" w:pos="1813"/>
        </w:tabs>
        <w:spacing w:line="266" w:lineRule="auto"/>
        <w:ind w:left="1450" w:right="303"/>
        <w:jc w:val="both"/>
        <w:rPr>
          <w:color w:val="FF0000"/>
          <w:sz w:val="20"/>
          <w:szCs w:val="20"/>
        </w:rPr>
      </w:pPr>
      <w:r>
        <w:rPr>
          <w:color w:val="FF0000"/>
          <w:sz w:val="20"/>
          <w:szCs w:val="20"/>
        </w:rPr>
        <w:t>TEO: V DPS není žádná zmínka o novém systému dle Vašeho dotazu. Foto v Seznamu strojů a zařízení jsou ilustrační. Jednotlivé prvky slaboproudých instalací jsou sp</w:t>
      </w:r>
      <w:r>
        <w:rPr>
          <w:color w:val="FF0000"/>
          <w:sz w:val="20"/>
          <w:szCs w:val="20"/>
        </w:rPr>
        <w:t>ecifikovány požadovanými parametry. Je na každém uchazeči, aby vypracoval montážní / dílenskou dokumentaci, která bude řešit konkrétní zapojení jim navržených prvků. Je také na každém uchazeči, aby navrhl jednotlivé prvky a materiály s parametry a funkčnos</w:t>
      </w:r>
      <w:r>
        <w:rPr>
          <w:color w:val="FF0000"/>
          <w:sz w:val="20"/>
          <w:szCs w:val="20"/>
        </w:rPr>
        <w:t>tí splňující nebo s lepšími než projektem požadovanými.</w:t>
      </w:r>
    </w:p>
    <w:p w14:paraId="194A9984" w14:textId="77777777" w:rsidR="0082660F" w:rsidRDefault="0082660F">
      <w:pPr>
        <w:tabs>
          <w:tab w:val="left" w:pos="1813"/>
        </w:tabs>
        <w:spacing w:line="266" w:lineRule="auto"/>
        <w:ind w:left="1450" w:right="303"/>
        <w:jc w:val="both"/>
        <w:rPr>
          <w:color w:val="181818"/>
          <w:sz w:val="23"/>
          <w:szCs w:val="23"/>
        </w:rPr>
      </w:pPr>
    </w:p>
    <w:p w14:paraId="5DF01752" w14:textId="77777777" w:rsidR="0082660F" w:rsidRDefault="00894BC1">
      <w:pPr>
        <w:numPr>
          <w:ilvl w:val="0"/>
          <w:numId w:val="2"/>
        </w:numPr>
        <w:pBdr>
          <w:top w:val="nil"/>
          <w:left w:val="nil"/>
          <w:bottom w:val="nil"/>
          <w:right w:val="nil"/>
          <w:between w:val="nil"/>
        </w:pBdr>
        <w:tabs>
          <w:tab w:val="left" w:pos="2025"/>
        </w:tabs>
        <w:spacing w:line="264" w:lineRule="auto"/>
        <w:ind w:left="2020" w:right="102" w:hanging="349"/>
        <w:jc w:val="both"/>
        <w:rPr>
          <w:color w:val="1C1C1C"/>
          <w:sz w:val="23"/>
          <w:szCs w:val="23"/>
        </w:rPr>
      </w:pPr>
      <w:r>
        <w:rPr>
          <w:color w:val="1C1C1C"/>
          <w:sz w:val="23"/>
          <w:szCs w:val="23"/>
        </w:rPr>
        <w:t>Žádáme o vyjádření správce systému Elektrické požární signalizace (EPS) ZČU, zda­ li má být navázáno na nějaký stávající systém EPS nebo půjde o novou instalaci např. systému „Schrack" bez vazeb na společnou funkčnost se stávajícím systémem a přenos na pul</w:t>
      </w:r>
      <w:r>
        <w:rPr>
          <w:color w:val="1C1C1C"/>
          <w:sz w:val="23"/>
          <w:szCs w:val="23"/>
        </w:rPr>
        <w:t>t PCO HZS. Stávající systém Zettler Expert. Nově zmíněný systém v předloze Schrack EvoxX. Nově zmíněné detektory v předloze Honeywell (dohromady společně funkčně nekompatibilní).</w:t>
      </w:r>
    </w:p>
    <w:p w14:paraId="5EBB91BC" w14:textId="77777777" w:rsidR="0082660F" w:rsidRDefault="00894BC1">
      <w:pPr>
        <w:pBdr>
          <w:top w:val="nil"/>
          <w:left w:val="nil"/>
          <w:bottom w:val="nil"/>
          <w:right w:val="nil"/>
          <w:between w:val="nil"/>
        </w:pBdr>
        <w:spacing w:line="278" w:lineRule="auto"/>
        <w:ind w:left="2378"/>
        <w:rPr>
          <w:color w:val="000000"/>
          <w:sz w:val="23"/>
          <w:szCs w:val="23"/>
        </w:rPr>
      </w:pPr>
      <w:r>
        <w:rPr>
          <w:color w:val="1C1C1C"/>
          <w:sz w:val="23"/>
          <w:szCs w:val="23"/>
        </w:rPr>
        <w:t xml:space="preserve">Ve </w:t>
      </w:r>
      <w:r>
        <w:rPr>
          <w:rFonts w:ascii="Times New Roman" w:eastAsia="Times New Roman" w:hAnsi="Times New Roman" w:cs="Times New Roman"/>
          <w:color w:val="1C1C1C"/>
          <w:sz w:val="25"/>
          <w:szCs w:val="25"/>
        </w:rPr>
        <w:t xml:space="preserve">W </w:t>
      </w:r>
      <w:r>
        <w:rPr>
          <w:color w:val="1C1C1C"/>
          <w:sz w:val="23"/>
          <w:szCs w:val="23"/>
        </w:rPr>
        <w:t>jsme nenalezli specifikaci parametrů ústředny EPS. Např._</w:t>
      </w:r>
    </w:p>
    <w:p w14:paraId="5CD2B72E" w14:textId="77777777" w:rsidR="0082660F" w:rsidRDefault="00894BC1">
      <w:pPr>
        <w:numPr>
          <w:ilvl w:val="1"/>
          <w:numId w:val="2"/>
        </w:numPr>
        <w:pBdr>
          <w:top w:val="nil"/>
          <w:left w:val="nil"/>
          <w:bottom w:val="nil"/>
          <w:right w:val="nil"/>
          <w:between w:val="nil"/>
        </w:pBdr>
        <w:tabs>
          <w:tab w:val="left" w:pos="2586"/>
        </w:tabs>
        <w:spacing w:before="17"/>
        <w:rPr>
          <w:color w:val="000000"/>
          <w:sz w:val="23"/>
          <w:szCs w:val="23"/>
        </w:rPr>
      </w:pPr>
      <w:r>
        <w:rPr>
          <w:color w:val="1C1C1C"/>
          <w:sz w:val="23"/>
          <w:szCs w:val="23"/>
        </w:rPr>
        <w:t>požadovaná HW a SW redundance systému - ano/ne</w:t>
      </w:r>
    </w:p>
    <w:p w14:paraId="1ACA5068" w14:textId="77777777" w:rsidR="0082660F" w:rsidRDefault="00894BC1">
      <w:pPr>
        <w:numPr>
          <w:ilvl w:val="1"/>
          <w:numId w:val="2"/>
        </w:numPr>
        <w:pBdr>
          <w:top w:val="nil"/>
          <w:left w:val="nil"/>
          <w:bottom w:val="nil"/>
          <w:right w:val="nil"/>
          <w:between w:val="nil"/>
        </w:pBdr>
        <w:tabs>
          <w:tab w:val="left" w:pos="2586"/>
        </w:tabs>
        <w:spacing w:before="33"/>
        <w:rPr>
          <w:color w:val="000000"/>
          <w:sz w:val="23"/>
          <w:szCs w:val="23"/>
        </w:rPr>
      </w:pPr>
      <w:r>
        <w:rPr>
          <w:color w:val="1C1C1C"/>
          <w:sz w:val="23"/>
          <w:szCs w:val="23"/>
        </w:rPr>
        <w:t>požadovaný max. počet linek, požadovaný max. počet prvků na ústřednu.</w:t>
      </w:r>
    </w:p>
    <w:p w14:paraId="5E7B6073" w14:textId="77777777" w:rsidR="0082660F" w:rsidRDefault="00894BC1">
      <w:pPr>
        <w:numPr>
          <w:ilvl w:val="1"/>
          <w:numId w:val="2"/>
        </w:numPr>
        <w:pBdr>
          <w:top w:val="nil"/>
          <w:left w:val="nil"/>
          <w:bottom w:val="nil"/>
          <w:right w:val="nil"/>
          <w:between w:val="nil"/>
        </w:pBdr>
        <w:tabs>
          <w:tab w:val="left" w:pos="2524"/>
        </w:tabs>
        <w:spacing w:before="24"/>
        <w:ind w:left="2523" w:hanging="146"/>
        <w:rPr>
          <w:color w:val="000000"/>
          <w:sz w:val="23"/>
          <w:szCs w:val="23"/>
        </w:rPr>
      </w:pPr>
      <w:r>
        <w:rPr>
          <w:color w:val="1C1C1C"/>
          <w:sz w:val="23"/>
          <w:szCs w:val="23"/>
        </w:rPr>
        <w:t>požadované TCP/IP rozhraní - ano/ne</w:t>
      </w:r>
    </w:p>
    <w:p w14:paraId="3E2FFE3C" w14:textId="77777777" w:rsidR="0082660F" w:rsidRDefault="00894BC1">
      <w:pPr>
        <w:numPr>
          <w:ilvl w:val="1"/>
          <w:numId w:val="2"/>
        </w:numPr>
        <w:pBdr>
          <w:top w:val="nil"/>
          <w:left w:val="nil"/>
          <w:bottom w:val="nil"/>
          <w:right w:val="nil"/>
          <w:between w:val="nil"/>
        </w:pBdr>
        <w:tabs>
          <w:tab w:val="left" w:pos="2519"/>
        </w:tabs>
        <w:spacing w:before="34"/>
        <w:ind w:left="2518" w:hanging="146"/>
        <w:rPr>
          <w:color w:val="000000"/>
          <w:sz w:val="23"/>
          <w:szCs w:val="23"/>
        </w:rPr>
      </w:pPr>
      <w:r>
        <w:rPr>
          <w:color w:val="1C1C1C"/>
          <w:sz w:val="23"/>
          <w:szCs w:val="23"/>
        </w:rPr>
        <w:t>požadovaná sít'ovatelnost - ano/ne</w:t>
      </w:r>
    </w:p>
    <w:p w14:paraId="52391132" w14:textId="77777777" w:rsidR="0082660F" w:rsidRDefault="00894BC1">
      <w:pPr>
        <w:numPr>
          <w:ilvl w:val="1"/>
          <w:numId w:val="2"/>
        </w:numPr>
        <w:pBdr>
          <w:top w:val="nil"/>
          <w:left w:val="nil"/>
          <w:bottom w:val="nil"/>
          <w:right w:val="nil"/>
          <w:between w:val="nil"/>
        </w:pBdr>
        <w:tabs>
          <w:tab w:val="left" w:pos="2523"/>
        </w:tabs>
        <w:spacing w:before="28"/>
        <w:ind w:left="2522" w:hanging="150"/>
        <w:rPr>
          <w:color w:val="000000"/>
          <w:sz w:val="23"/>
          <w:szCs w:val="23"/>
        </w:rPr>
      </w:pPr>
      <w:r>
        <w:rPr>
          <w:b/>
          <w:color w:val="1C1C1C"/>
          <w:sz w:val="23"/>
          <w:szCs w:val="23"/>
        </w:rPr>
        <w:t xml:space="preserve">MMI </w:t>
      </w:r>
      <w:r>
        <w:rPr>
          <w:color w:val="1C1C1C"/>
          <w:sz w:val="23"/>
          <w:szCs w:val="23"/>
        </w:rPr>
        <w:t>-  a EPl-bus rozhraní - ano/ne</w:t>
      </w:r>
    </w:p>
    <w:p w14:paraId="72559D5A" w14:textId="77777777" w:rsidR="0082660F" w:rsidRDefault="00894BC1">
      <w:pPr>
        <w:numPr>
          <w:ilvl w:val="1"/>
          <w:numId w:val="2"/>
        </w:numPr>
        <w:pBdr>
          <w:top w:val="nil"/>
          <w:left w:val="nil"/>
          <w:bottom w:val="nil"/>
          <w:right w:val="nil"/>
          <w:between w:val="nil"/>
        </w:pBdr>
        <w:tabs>
          <w:tab w:val="left" w:pos="2521"/>
        </w:tabs>
        <w:spacing w:before="29"/>
        <w:ind w:left="2520" w:hanging="149"/>
        <w:rPr>
          <w:color w:val="000000"/>
          <w:sz w:val="23"/>
          <w:szCs w:val="23"/>
        </w:rPr>
      </w:pPr>
      <w:r>
        <w:rPr>
          <w:color w:val="1C1C1C"/>
          <w:sz w:val="23"/>
          <w:szCs w:val="23"/>
        </w:rPr>
        <w:t>Provedení RACK nebo nástěnné</w:t>
      </w:r>
    </w:p>
    <w:p w14:paraId="59827F01" w14:textId="77777777" w:rsidR="0082660F" w:rsidRDefault="00894BC1">
      <w:pPr>
        <w:numPr>
          <w:ilvl w:val="1"/>
          <w:numId w:val="2"/>
        </w:numPr>
        <w:pBdr>
          <w:top w:val="nil"/>
          <w:left w:val="nil"/>
          <w:bottom w:val="nil"/>
          <w:right w:val="nil"/>
          <w:between w:val="nil"/>
        </w:pBdr>
        <w:tabs>
          <w:tab w:val="left" w:pos="2522"/>
        </w:tabs>
        <w:spacing w:before="29"/>
        <w:ind w:left="2521" w:hanging="145"/>
        <w:rPr>
          <w:color w:val="000000"/>
          <w:sz w:val="23"/>
          <w:szCs w:val="23"/>
        </w:rPr>
      </w:pPr>
      <w:r>
        <w:rPr>
          <w:color w:val="1C1C1C"/>
          <w:sz w:val="23"/>
          <w:szCs w:val="23"/>
        </w:rPr>
        <w:t>Bezdrátové servisní rozhraní - ano/ne</w:t>
      </w:r>
    </w:p>
    <w:p w14:paraId="7E4F2632" w14:textId="77777777" w:rsidR="0082660F" w:rsidRDefault="00894BC1">
      <w:pPr>
        <w:pBdr>
          <w:top w:val="nil"/>
          <w:left w:val="nil"/>
          <w:bottom w:val="nil"/>
          <w:right w:val="nil"/>
          <w:between w:val="nil"/>
        </w:pBdr>
        <w:spacing w:before="15" w:line="254" w:lineRule="auto"/>
        <w:ind w:left="2374" w:firstLine="4"/>
        <w:rPr>
          <w:color w:val="000000"/>
          <w:sz w:val="23"/>
          <w:szCs w:val="23"/>
        </w:rPr>
      </w:pPr>
      <w:r>
        <w:rPr>
          <w:color w:val="1C1C1C"/>
          <w:sz w:val="23"/>
          <w:szCs w:val="23"/>
        </w:rPr>
        <w:t xml:space="preserve">Ve </w:t>
      </w:r>
      <w:r>
        <w:rPr>
          <w:rFonts w:ascii="Times New Roman" w:eastAsia="Times New Roman" w:hAnsi="Times New Roman" w:cs="Times New Roman"/>
          <w:color w:val="1C1C1C"/>
          <w:sz w:val="25"/>
          <w:szCs w:val="25"/>
        </w:rPr>
        <w:t xml:space="preserve">W </w:t>
      </w:r>
      <w:r>
        <w:rPr>
          <w:color w:val="1C1C1C"/>
          <w:sz w:val="23"/>
          <w:szCs w:val="23"/>
        </w:rPr>
        <w:t>jsme nenalezli obsaženy karty konfigurace ústředny (karty kruh linek, karty rozhraní, karty vstupů a výstupů, komunikační karty atd).</w:t>
      </w:r>
    </w:p>
    <w:p w14:paraId="3D794E64" w14:textId="77777777" w:rsidR="0082660F" w:rsidRDefault="00894BC1">
      <w:pPr>
        <w:pBdr>
          <w:top w:val="nil"/>
          <w:left w:val="nil"/>
          <w:bottom w:val="nil"/>
          <w:right w:val="nil"/>
          <w:between w:val="nil"/>
        </w:pBdr>
        <w:spacing w:before="2"/>
        <w:ind w:left="2374"/>
        <w:rPr>
          <w:color w:val="000000"/>
          <w:sz w:val="23"/>
          <w:szCs w:val="23"/>
        </w:rPr>
      </w:pPr>
      <w:r>
        <w:rPr>
          <w:color w:val="1C1C1C"/>
          <w:sz w:val="23"/>
          <w:szCs w:val="23"/>
        </w:rPr>
        <w:t xml:space="preserve">Ve </w:t>
      </w:r>
      <w:r>
        <w:rPr>
          <w:rFonts w:ascii="Times New Roman" w:eastAsia="Times New Roman" w:hAnsi="Times New Roman" w:cs="Times New Roman"/>
          <w:color w:val="1C1C1C"/>
          <w:sz w:val="25"/>
          <w:szCs w:val="25"/>
        </w:rPr>
        <w:t xml:space="preserve">W </w:t>
      </w:r>
      <w:r>
        <w:rPr>
          <w:color w:val="1C1C1C"/>
          <w:sz w:val="23"/>
          <w:szCs w:val="23"/>
        </w:rPr>
        <w:t>jsme nenalezli obsaženy prvky externí signalizace.</w:t>
      </w:r>
    </w:p>
    <w:p w14:paraId="71C1207A" w14:textId="77777777" w:rsidR="0082660F" w:rsidRDefault="00894BC1">
      <w:pPr>
        <w:pBdr>
          <w:top w:val="nil"/>
          <w:left w:val="nil"/>
          <w:bottom w:val="nil"/>
          <w:right w:val="nil"/>
          <w:between w:val="nil"/>
        </w:pBdr>
        <w:spacing w:before="23" w:line="266" w:lineRule="auto"/>
        <w:ind w:left="2372"/>
        <w:rPr>
          <w:b/>
          <w:color w:val="000000"/>
          <w:sz w:val="23"/>
          <w:szCs w:val="23"/>
        </w:rPr>
      </w:pPr>
      <w:r>
        <w:rPr>
          <w:color w:val="1C1C1C"/>
          <w:sz w:val="23"/>
          <w:szCs w:val="23"/>
        </w:rPr>
        <w:t>V PD jsme nenalezli pomocné napájecí zdroje s AKU a výpočet napáje</w:t>
      </w:r>
      <w:r>
        <w:rPr>
          <w:color w:val="1C1C1C"/>
          <w:sz w:val="23"/>
          <w:szCs w:val="23"/>
        </w:rPr>
        <w:t xml:space="preserve">ní a výpočet pro zálohované napájení dle </w:t>
      </w:r>
      <w:r>
        <w:rPr>
          <w:b/>
          <w:color w:val="1C1C1C"/>
          <w:sz w:val="23"/>
          <w:szCs w:val="23"/>
        </w:rPr>
        <w:t>ČSN.</w:t>
      </w:r>
    </w:p>
    <w:p w14:paraId="1907D378" w14:textId="77777777" w:rsidR="0082660F" w:rsidRDefault="00894BC1">
      <w:pPr>
        <w:pBdr>
          <w:top w:val="nil"/>
          <w:left w:val="nil"/>
          <w:bottom w:val="nil"/>
          <w:right w:val="nil"/>
          <w:between w:val="nil"/>
        </w:pBdr>
        <w:spacing w:line="266" w:lineRule="auto"/>
        <w:ind w:left="2370" w:firstLine="3"/>
        <w:rPr>
          <w:color w:val="000000"/>
          <w:sz w:val="23"/>
          <w:szCs w:val="23"/>
        </w:rPr>
      </w:pPr>
      <w:r>
        <w:rPr>
          <w:color w:val="1C1C1C"/>
          <w:sz w:val="23"/>
          <w:szCs w:val="23"/>
        </w:rPr>
        <w:t>V půdorysných plánech PD jsme nenašli zakreslené trasy s funkcí při požáru pro zařízení ovládaná a monitorovaná EPS. Pouze červený puntík s popisem.</w:t>
      </w:r>
    </w:p>
    <w:p w14:paraId="5C4872D7" w14:textId="77777777" w:rsidR="0082660F" w:rsidRDefault="00894BC1">
      <w:pPr>
        <w:pBdr>
          <w:top w:val="nil"/>
          <w:left w:val="nil"/>
          <w:bottom w:val="nil"/>
          <w:right w:val="nil"/>
          <w:between w:val="nil"/>
        </w:pBdr>
        <w:spacing w:before="192" w:line="295" w:lineRule="auto"/>
        <w:ind w:left="2364" w:firstLine="4"/>
        <w:rPr>
          <w:color w:val="000000"/>
          <w:sz w:val="23"/>
          <w:szCs w:val="23"/>
        </w:rPr>
      </w:pPr>
      <w:r>
        <w:rPr>
          <w:color w:val="1C1C1C"/>
          <w:sz w:val="23"/>
          <w:szCs w:val="23"/>
        </w:rPr>
        <w:t xml:space="preserve">Ve </w:t>
      </w:r>
      <w:r>
        <w:rPr>
          <w:rFonts w:ascii="Times New Roman" w:eastAsia="Times New Roman" w:hAnsi="Times New Roman" w:cs="Times New Roman"/>
          <w:color w:val="1C1C1C"/>
          <w:sz w:val="25"/>
          <w:szCs w:val="25"/>
        </w:rPr>
        <w:t xml:space="preserve">W </w:t>
      </w:r>
      <w:r>
        <w:rPr>
          <w:color w:val="1C1C1C"/>
          <w:sz w:val="23"/>
          <w:szCs w:val="23"/>
        </w:rPr>
        <w:t>je zmíněna „D+M Případná podružná ústředna EPS - Specifikace dle PD, bez dalších souvislostí a řešením v PD</w:t>
      </w:r>
    </w:p>
    <w:p w14:paraId="626A908C" w14:textId="77777777" w:rsidR="0082660F" w:rsidRDefault="00894BC1">
      <w:pPr>
        <w:pBdr>
          <w:top w:val="nil"/>
          <w:left w:val="nil"/>
          <w:bottom w:val="nil"/>
          <w:right w:val="nil"/>
          <w:between w:val="nil"/>
        </w:pBdr>
        <w:spacing w:before="191" w:line="261" w:lineRule="auto"/>
        <w:ind w:left="2364"/>
        <w:rPr>
          <w:color w:val="1C1C1C"/>
          <w:sz w:val="23"/>
          <w:szCs w:val="23"/>
        </w:rPr>
      </w:pPr>
      <w:r>
        <w:rPr>
          <w:color w:val="1C1C1C"/>
          <w:sz w:val="23"/>
          <w:szCs w:val="23"/>
        </w:rPr>
        <w:lastRenderedPageBreak/>
        <w:t xml:space="preserve">Vstupně/výstupní moduly pro zařízení ovládaná a monitorovaná EPS jsou ve </w:t>
      </w:r>
      <w:r>
        <w:rPr>
          <w:rFonts w:ascii="Times New Roman" w:eastAsia="Times New Roman" w:hAnsi="Times New Roman" w:cs="Times New Roman"/>
          <w:color w:val="1C1C1C"/>
          <w:sz w:val="25"/>
          <w:szCs w:val="25"/>
        </w:rPr>
        <w:t xml:space="preserve">W </w:t>
      </w:r>
      <w:r>
        <w:rPr>
          <w:color w:val="1C1C1C"/>
          <w:sz w:val="23"/>
          <w:szCs w:val="23"/>
        </w:rPr>
        <w:t>definovány, jako „Sady" - 1ks. Bez dalšího stupně projektu, dle našeho ná</w:t>
      </w:r>
      <w:r>
        <w:rPr>
          <w:color w:val="1C1C1C"/>
          <w:sz w:val="23"/>
          <w:szCs w:val="23"/>
        </w:rPr>
        <w:t>zoru" nelze takto navržený systém EPS zrealizovat</w:t>
      </w:r>
    </w:p>
    <w:p w14:paraId="2D384106" w14:textId="77777777" w:rsidR="0082660F" w:rsidRDefault="0082660F">
      <w:pPr>
        <w:tabs>
          <w:tab w:val="left" w:pos="1813"/>
        </w:tabs>
        <w:spacing w:line="266" w:lineRule="auto"/>
        <w:ind w:left="1450" w:right="303"/>
        <w:jc w:val="both"/>
        <w:rPr>
          <w:color w:val="FF0000"/>
          <w:sz w:val="20"/>
          <w:szCs w:val="20"/>
        </w:rPr>
      </w:pPr>
    </w:p>
    <w:p w14:paraId="622347D0" w14:textId="77777777" w:rsidR="0082660F" w:rsidRDefault="00894BC1">
      <w:pPr>
        <w:tabs>
          <w:tab w:val="left" w:pos="1813"/>
        </w:tabs>
        <w:spacing w:line="266" w:lineRule="auto"/>
        <w:ind w:left="1450" w:right="303"/>
        <w:jc w:val="both"/>
        <w:rPr>
          <w:color w:val="FF0000"/>
          <w:sz w:val="20"/>
          <w:szCs w:val="20"/>
        </w:rPr>
      </w:pPr>
      <w:r>
        <w:rPr>
          <w:color w:val="FF0000"/>
          <w:sz w:val="20"/>
          <w:szCs w:val="20"/>
        </w:rPr>
        <w:t>TEO: Půjde o novou instalaci. Foto v Seznamu strojů a zařízení jsou ilustrační. Jednotlivé prvky slaboproudých instalací jsou specifikovány požadovanými parametry. Je na každém uchazeči, aby vypracoval montážní / dílenskou dokumentaci, která bude řešit kon</w:t>
      </w:r>
      <w:r>
        <w:rPr>
          <w:color w:val="FF0000"/>
          <w:sz w:val="20"/>
          <w:szCs w:val="20"/>
        </w:rPr>
        <w:t>krétní zapojení jim navržených prvků. Je také na každém uchazeči, aby navrhl jednotlivé prvky a materiály s parametry a funkčností splňující nebo s lepšími než projektem požadovanými.</w:t>
      </w:r>
    </w:p>
    <w:p w14:paraId="7E86DF15" w14:textId="77777777" w:rsidR="0082660F" w:rsidRDefault="0082660F">
      <w:pPr>
        <w:tabs>
          <w:tab w:val="left" w:pos="1813"/>
        </w:tabs>
        <w:spacing w:line="266" w:lineRule="auto"/>
        <w:ind w:left="1450" w:right="303"/>
        <w:jc w:val="both"/>
        <w:rPr>
          <w:color w:val="181818"/>
          <w:sz w:val="23"/>
          <w:szCs w:val="23"/>
        </w:rPr>
      </w:pPr>
    </w:p>
    <w:p w14:paraId="172937BF" w14:textId="77777777" w:rsidR="0082660F" w:rsidRDefault="00894BC1">
      <w:pPr>
        <w:numPr>
          <w:ilvl w:val="0"/>
          <w:numId w:val="2"/>
        </w:numPr>
        <w:pBdr>
          <w:top w:val="nil"/>
          <w:left w:val="nil"/>
          <w:bottom w:val="nil"/>
          <w:right w:val="nil"/>
          <w:between w:val="nil"/>
        </w:pBdr>
        <w:tabs>
          <w:tab w:val="left" w:pos="2010"/>
        </w:tabs>
        <w:spacing w:before="7" w:line="264" w:lineRule="auto"/>
        <w:ind w:left="2013" w:right="123" w:hanging="360"/>
        <w:jc w:val="both"/>
        <w:rPr>
          <w:color w:val="1C1C1C"/>
          <w:sz w:val="23"/>
          <w:szCs w:val="23"/>
        </w:rPr>
      </w:pPr>
      <w:r>
        <w:rPr>
          <w:color w:val="1C1C1C"/>
          <w:sz w:val="23"/>
          <w:szCs w:val="23"/>
        </w:rPr>
        <w:t>Žádáme o vyjádření správce kamerového systému (CCTV) ZČU, zda-li má být</w:t>
      </w:r>
      <w:r>
        <w:rPr>
          <w:color w:val="1C1C1C"/>
          <w:sz w:val="23"/>
          <w:szCs w:val="23"/>
        </w:rPr>
        <w:t xml:space="preserve"> navázáno  na  nějaký  stávající   systém  CCTV  nebo  půjde  o  novou  instalaci.  V zadávacím „Seznamu strojů a zařízení technické specifikace" je zmíněn systém Vivotek.</w:t>
      </w:r>
    </w:p>
    <w:p w14:paraId="234C4B78" w14:textId="77777777" w:rsidR="0082660F" w:rsidRDefault="0082660F">
      <w:pPr>
        <w:spacing w:line="264" w:lineRule="auto"/>
        <w:jc w:val="both"/>
        <w:rPr>
          <w:sz w:val="23"/>
          <w:szCs w:val="23"/>
        </w:rPr>
      </w:pPr>
    </w:p>
    <w:p w14:paraId="40F7ED18" w14:textId="77777777" w:rsidR="0082660F" w:rsidRDefault="00894BC1">
      <w:pPr>
        <w:spacing w:line="264" w:lineRule="auto"/>
        <w:jc w:val="both"/>
        <w:rPr>
          <w:color w:val="FF0000"/>
        </w:rPr>
      </w:pPr>
      <w:r>
        <w:rPr>
          <w:sz w:val="23"/>
          <w:szCs w:val="23"/>
        </w:rPr>
        <w:tab/>
      </w:r>
      <w:r>
        <w:rPr>
          <w:sz w:val="23"/>
          <w:szCs w:val="23"/>
        </w:rPr>
        <w:tab/>
      </w:r>
      <w:r>
        <w:rPr>
          <w:color w:val="FF0000"/>
        </w:rPr>
        <w:t xml:space="preserve">TEO: Půjde o novou instalaci. Foto v Seznamu strojů a zařízení jsou ilustrační. Jednotlivé prvky </w:t>
      </w:r>
    </w:p>
    <w:p w14:paraId="024F9BE5" w14:textId="77777777" w:rsidR="0082660F" w:rsidRDefault="00894BC1">
      <w:pPr>
        <w:spacing w:line="264" w:lineRule="auto"/>
        <w:ind w:left="720" w:firstLine="720"/>
        <w:jc w:val="both"/>
        <w:rPr>
          <w:color w:val="FF0000"/>
        </w:rPr>
      </w:pPr>
      <w:r>
        <w:rPr>
          <w:color w:val="FF0000"/>
        </w:rPr>
        <w:t xml:space="preserve">slaboproudých instalací jsou specifikovány požadovanými parametry. Je na každém uchazeči, </w:t>
      </w:r>
    </w:p>
    <w:p w14:paraId="431C626E" w14:textId="77777777" w:rsidR="0082660F" w:rsidRDefault="00894BC1">
      <w:pPr>
        <w:spacing w:line="264" w:lineRule="auto"/>
        <w:ind w:left="720" w:firstLine="720"/>
        <w:jc w:val="both"/>
        <w:rPr>
          <w:color w:val="FF0000"/>
        </w:rPr>
      </w:pPr>
      <w:r>
        <w:rPr>
          <w:color w:val="FF0000"/>
        </w:rPr>
        <w:t>aby vypracoval montážní / dílenskou dokumentaci, která bude řešit k</w:t>
      </w:r>
      <w:r>
        <w:rPr>
          <w:color w:val="FF0000"/>
        </w:rPr>
        <w:t>onkrétní zapojení jim</w:t>
      </w:r>
    </w:p>
    <w:p w14:paraId="32F8DF52" w14:textId="77777777" w:rsidR="0082660F" w:rsidRDefault="00894BC1">
      <w:pPr>
        <w:spacing w:line="264" w:lineRule="auto"/>
        <w:ind w:left="720" w:firstLine="720"/>
        <w:jc w:val="both"/>
        <w:rPr>
          <w:color w:val="FF0000"/>
        </w:rPr>
      </w:pPr>
      <w:r>
        <w:rPr>
          <w:color w:val="FF0000"/>
        </w:rPr>
        <w:t>navržených prvků.</w:t>
      </w:r>
    </w:p>
    <w:p w14:paraId="109C109A" w14:textId="77777777" w:rsidR="0082660F" w:rsidRDefault="00894BC1">
      <w:pPr>
        <w:spacing w:line="264" w:lineRule="auto"/>
        <w:ind w:left="720" w:firstLine="720"/>
        <w:jc w:val="both"/>
        <w:rPr>
          <w:color w:val="FF0000"/>
        </w:rPr>
      </w:pPr>
      <w:r>
        <w:rPr>
          <w:color w:val="FF0000"/>
        </w:rPr>
        <w:t>Je také na každém uchazeči, aby navrhl jednotlivé prvky a materiály s parametry a funkčností</w:t>
      </w:r>
    </w:p>
    <w:p w14:paraId="4E35A62E" w14:textId="77777777" w:rsidR="0082660F" w:rsidRDefault="00894BC1">
      <w:pPr>
        <w:spacing w:line="264" w:lineRule="auto"/>
        <w:ind w:left="720" w:firstLine="720"/>
        <w:jc w:val="both"/>
        <w:rPr>
          <w:sz w:val="23"/>
          <w:szCs w:val="23"/>
        </w:rPr>
      </w:pPr>
      <w:r>
        <w:rPr>
          <w:color w:val="FF0000"/>
        </w:rPr>
        <w:t>splňující nebo s lepšími než projektem požadovanými.</w:t>
      </w:r>
      <w:r>
        <w:rPr>
          <w:sz w:val="28"/>
          <w:szCs w:val="28"/>
        </w:rPr>
        <w:tab/>
      </w:r>
      <w:r>
        <w:rPr>
          <w:sz w:val="23"/>
          <w:szCs w:val="23"/>
        </w:rPr>
        <w:tab/>
      </w:r>
      <w:r>
        <w:rPr>
          <w:sz w:val="23"/>
          <w:szCs w:val="23"/>
        </w:rPr>
        <w:br/>
      </w:r>
    </w:p>
    <w:p w14:paraId="7B35226D" w14:textId="77777777" w:rsidR="0082660F" w:rsidRDefault="00894BC1">
      <w:pPr>
        <w:numPr>
          <w:ilvl w:val="0"/>
          <w:numId w:val="2"/>
        </w:numPr>
        <w:pBdr>
          <w:top w:val="nil"/>
          <w:left w:val="nil"/>
          <w:bottom w:val="nil"/>
          <w:right w:val="nil"/>
          <w:between w:val="nil"/>
        </w:pBdr>
        <w:spacing w:line="264" w:lineRule="auto"/>
        <w:ind w:hanging="360"/>
        <w:jc w:val="both"/>
        <w:rPr>
          <w:color w:val="1C1C1C"/>
          <w:sz w:val="23"/>
          <w:szCs w:val="23"/>
        </w:rPr>
      </w:pPr>
      <w:r>
        <w:rPr>
          <w:color w:val="1C1C1C"/>
          <w:sz w:val="23"/>
          <w:szCs w:val="23"/>
        </w:rPr>
        <w:t>Žádáme o vyjádření správce systému Jednotný čas (JČ) ZČU, zda-li má</w:t>
      </w:r>
      <w:r>
        <w:rPr>
          <w:color w:val="1C1C1C"/>
          <w:sz w:val="23"/>
          <w:szCs w:val="23"/>
        </w:rPr>
        <w:t xml:space="preserve"> být navázáno na nějaký stávající systém JČ nebo půjde o novou instalaci. Řídící modul JČ není ve </w:t>
      </w:r>
      <w:r>
        <w:rPr>
          <w:rFonts w:ascii="Times New Roman" w:eastAsia="Times New Roman" w:hAnsi="Times New Roman" w:cs="Times New Roman"/>
          <w:color w:val="1C1C1C"/>
          <w:sz w:val="25"/>
          <w:szCs w:val="25"/>
        </w:rPr>
        <w:t xml:space="preserve">W </w:t>
      </w:r>
      <w:r>
        <w:rPr>
          <w:color w:val="1C1C1C"/>
          <w:sz w:val="23"/>
          <w:szCs w:val="23"/>
        </w:rPr>
        <w:t>obsažen, tedy musí jít o stávající nebo nespecifikovaný.</w:t>
      </w:r>
    </w:p>
    <w:p w14:paraId="4076A922" w14:textId="77777777" w:rsidR="0082660F" w:rsidRDefault="0082660F">
      <w:pPr>
        <w:tabs>
          <w:tab w:val="left" w:pos="1813"/>
        </w:tabs>
        <w:spacing w:line="266" w:lineRule="auto"/>
        <w:ind w:left="1450" w:right="303"/>
        <w:jc w:val="both"/>
        <w:rPr>
          <w:color w:val="FF0000"/>
          <w:sz w:val="20"/>
          <w:szCs w:val="20"/>
        </w:rPr>
      </w:pPr>
    </w:p>
    <w:p w14:paraId="234348CE" w14:textId="77777777" w:rsidR="0082660F" w:rsidRDefault="00894BC1">
      <w:pPr>
        <w:pBdr>
          <w:top w:val="nil"/>
          <w:left w:val="nil"/>
          <w:bottom w:val="nil"/>
          <w:right w:val="nil"/>
          <w:between w:val="nil"/>
        </w:pBdr>
        <w:ind w:left="1818" w:hanging="360"/>
        <w:jc w:val="both"/>
        <w:rPr>
          <w:color w:val="FF0000"/>
        </w:rPr>
      </w:pPr>
      <w:r>
        <w:rPr>
          <w:color w:val="FF0000"/>
          <w:sz w:val="20"/>
          <w:szCs w:val="20"/>
        </w:rPr>
        <w:t xml:space="preserve">TEO: </w:t>
      </w:r>
      <w:r>
        <w:rPr>
          <w:color w:val="FF0000"/>
        </w:rPr>
        <w:t>Zadaná specifikace je dostatečná pro potřeby nacenění. Je na každém uchazeči, aby vypracoval montážní / dílenskou dokumentaci, která bude řešit konkrétní zapojení jim navržených prvků. Je také na každém uchazeči, aby navrhl jednotlivé prvky a materiály s p</w:t>
      </w:r>
      <w:r>
        <w:rPr>
          <w:color w:val="FF0000"/>
        </w:rPr>
        <w:t>arametry a funkčností splňující nebo s lepšími než projektem požadovanými.</w:t>
      </w:r>
    </w:p>
    <w:p w14:paraId="674CDD4D" w14:textId="77777777" w:rsidR="0082660F" w:rsidRDefault="00894BC1">
      <w:pPr>
        <w:pBdr>
          <w:top w:val="nil"/>
          <w:left w:val="nil"/>
          <w:bottom w:val="nil"/>
          <w:right w:val="nil"/>
          <w:between w:val="nil"/>
        </w:pBdr>
        <w:ind w:left="1818" w:hanging="360"/>
        <w:jc w:val="both"/>
        <w:rPr>
          <w:color w:val="FF0000"/>
        </w:rPr>
      </w:pPr>
      <w:r>
        <w:rPr>
          <w:color w:val="FF0000"/>
          <w:sz w:val="20"/>
          <w:szCs w:val="20"/>
        </w:rPr>
        <w:tab/>
        <w:t>Ve VV pol.</w:t>
      </w:r>
      <w:r>
        <w:rPr>
          <w:color w:val="FF0000"/>
        </w:rPr>
        <w:t xml:space="preserve"> č. 66 upravena.”</w:t>
      </w:r>
    </w:p>
    <w:p w14:paraId="0AD2C458" w14:textId="77777777" w:rsidR="0082660F" w:rsidRDefault="0082660F">
      <w:pPr>
        <w:tabs>
          <w:tab w:val="left" w:pos="1813"/>
        </w:tabs>
        <w:spacing w:line="266" w:lineRule="auto"/>
        <w:ind w:right="303"/>
        <w:jc w:val="both"/>
        <w:rPr>
          <w:color w:val="181818"/>
          <w:sz w:val="23"/>
          <w:szCs w:val="23"/>
        </w:rPr>
      </w:pPr>
    </w:p>
    <w:p w14:paraId="52C310A0" w14:textId="77777777" w:rsidR="0082660F" w:rsidRDefault="00894BC1">
      <w:pPr>
        <w:pBdr>
          <w:top w:val="nil"/>
          <w:left w:val="nil"/>
          <w:bottom w:val="nil"/>
          <w:right w:val="nil"/>
          <w:between w:val="nil"/>
        </w:pBdr>
        <w:spacing w:line="264" w:lineRule="auto"/>
        <w:ind w:left="1799" w:right="338" w:hanging="362"/>
        <w:jc w:val="both"/>
        <w:rPr>
          <w:color w:val="1C1C1C"/>
          <w:sz w:val="23"/>
          <w:szCs w:val="23"/>
        </w:rPr>
      </w:pPr>
      <w:r>
        <w:rPr>
          <w:color w:val="1C1C1C"/>
          <w:sz w:val="23"/>
          <w:szCs w:val="23"/>
        </w:rPr>
        <w:t>1</w:t>
      </w:r>
      <w:r>
        <w:rPr>
          <w:rFonts w:ascii="Times New Roman" w:eastAsia="Times New Roman" w:hAnsi="Times New Roman" w:cs="Times New Roman"/>
          <w:color w:val="1C1C1C"/>
          <w:sz w:val="24"/>
          <w:szCs w:val="24"/>
        </w:rPr>
        <w:t xml:space="preserve">O. </w:t>
      </w:r>
      <w:r>
        <w:rPr>
          <w:color w:val="1C1C1C"/>
          <w:sz w:val="23"/>
          <w:szCs w:val="23"/>
        </w:rPr>
        <w:t xml:space="preserve">Systém nouzové signalizace (pro imobilní např. z WC) je ve </w:t>
      </w:r>
      <w:r>
        <w:rPr>
          <w:rFonts w:ascii="Times New Roman" w:eastAsia="Times New Roman" w:hAnsi="Times New Roman" w:cs="Times New Roman"/>
          <w:color w:val="1C1C1C"/>
          <w:sz w:val="24"/>
          <w:szCs w:val="24"/>
        </w:rPr>
        <w:t xml:space="preserve">W </w:t>
      </w:r>
      <w:r>
        <w:rPr>
          <w:color w:val="1C1C1C"/>
          <w:sz w:val="23"/>
          <w:szCs w:val="23"/>
        </w:rPr>
        <w:t>pro čtyři lokalizace specifikován, jako „D+M Nouzové tlačítko s tahovým prvkem - Specifikace dle PO" a D+M Signalizační modul - Specifikace dle PO. Bez schématu zapojení, souvisejícího materiálu pro funkčnost systému, kabeláží a tras pro realizaci a defini</w:t>
      </w:r>
      <w:r>
        <w:rPr>
          <w:color w:val="1C1C1C"/>
          <w:sz w:val="23"/>
          <w:szCs w:val="23"/>
        </w:rPr>
        <w:t>ce místa signalizace. Pro adekvátní ocenění žádáme o upřesnění.</w:t>
      </w:r>
    </w:p>
    <w:p w14:paraId="2061ADDB" w14:textId="77777777" w:rsidR="0082660F" w:rsidRDefault="0082660F">
      <w:pPr>
        <w:tabs>
          <w:tab w:val="left" w:pos="1813"/>
        </w:tabs>
        <w:spacing w:line="266" w:lineRule="auto"/>
        <w:ind w:left="1450" w:right="303"/>
        <w:jc w:val="both"/>
        <w:rPr>
          <w:color w:val="FF0000"/>
          <w:sz w:val="20"/>
          <w:szCs w:val="20"/>
        </w:rPr>
      </w:pPr>
    </w:p>
    <w:p w14:paraId="5E577B54" w14:textId="77777777" w:rsidR="0082660F" w:rsidRDefault="00894BC1">
      <w:pPr>
        <w:tabs>
          <w:tab w:val="left" w:pos="1813"/>
        </w:tabs>
        <w:spacing w:line="266" w:lineRule="auto"/>
        <w:ind w:left="1450" w:right="303"/>
        <w:jc w:val="both"/>
        <w:rPr>
          <w:color w:val="FF0000"/>
          <w:sz w:val="20"/>
          <w:szCs w:val="20"/>
        </w:rPr>
      </w:pPr>
      <w:r>
        <w:rPr>
          <w:color w:val="FF0000"/>
        </w:rPr>
        <w:t>TEO: Systém bude ukončen a signalizovat na vrátnici budovy, m.č. CH108. Je na každém uchazeči, aby vypracoval montážní / dílenskou dokumentaci, která bude řešit konkrétní zapojení jim navržen</w:t>
      </w:r>
      <w:r>
        <w:rPr>
          <w:color w:val="FF0000"/>
        </w:rPr>
        <w:t>ých prvků. Je také na každém uchazeči, aby navrhl jednotlivé prvky a materiály s parametry a funkčností splňující nebo s lepšími než projektem požadovanými.</w:t>
      </w:r>
      <w:r>
        <w:rPr>
          <w:color w:val="FF0000"/>
          <w:sz w:val="20"/>
          <w:szCs w:val="20"/>
        </w:rPr>
        <w:t xml:space="preserve"> </w:t>
      </w:r>
    </w:p>
    <w:p w14:paraId="5D233E60" w14:textId="77777777" w:rsidR="0082660F" w:rsidRDefault="0082660F">
      <w:pPr>
        <w:tabs>
          <w:tab w:val="left" w:pos="1813"/>
        </w:tabs>
        <w:spacing w:line="266" w:lineRule="auto"/>
        <w:ind w:left="1450" w:right="303"/>
        <w:jc w:val="both"/>
        <w:rPr>
          <w:color w:val="181818"/>
          <w:sz w:val="23"/>
          <w:szCs w:val="23"/>
        </w:rPr>
      </w:pPr>
    </w:p>
    <w:p w14:paraId="2C1CC231" w14:textId="77777777" w:rsidR="0082660F" w:rsidRDefault="00894BC1">
      <w:pPr>
        <w:numPr>
          <w:ilvl w:val="0"/>
          <w:numId w:val="1"/>
        </w:numPr>
        <w:pBdr>
          <w:top w:val="nil"/>
          <w:left w:val="nil"/>
          <w:bottom w:val="nil"/>
          <w:right w:val="nil"/>
          <w:between w:val="nil"/>
        </w:pBdr>
        <w:tabs>
          <w:tab w:val="left" w:pos="1786"/>
        </w:tabs>
        <w:spacing w:line="267" w:lineRule="auto"/>
        <w:ind w:hanging="345"/>
        <w:jc w:val="both"/>
        <w:rPr>
          <w:color w:val="000000"/>
          <w:sz w:val="23"/>
          <w:szCs w:val="23"/>
        </w:rPr>
      </w:pPr>
      <w:r>
        <w:rPr>
          <w:color w:val="1C1C1C"/>
          <w:sz w:val="23"/>
          <w:szCs w:val="23"/>
        </w:rPr>
        <w:t xml:space="preserve">Ve </w:t>
      </w:r>
      <w:r>
        <w:rPr>
          <w:rFonts w:ascii="Times New Roman" w:eastAsia="Times New Roman" w:hAnsi="Times New Roman" w:cs="Times New Roman"/>
          <w:color w:val="1C1C1C"/>
          <w:sz w:val="25"/>
          <w:szCs w:val="25"/>
        </w:rPr>
        <w:t xml:space="preserve">W </w:t>
      </w:r>
      <w:r>
        <w:rPr>
          <w:color w:val="1C1C1C"/>
          <w:sz w:val="23"/>
          <w:szCs w:val="23"/>
        </w:rPr>
        <w:t>D.1.4.8. EL.KOMUNIKACE jsou na pol. 742999116 SPC a 742999117 SPC</w:t>
      </w:r>
    </w:p>
    <w:p w14:paraId="6652990E" w14:textId="77777777" w:rsidR="0082660F" w:rsidRDefault="00894BC1">
      <w:pPr>
        <w:pBdr>
          <w:top w:val="nil"/>
          <w:left w:val="nil"/>
          <w:bottom w:val="nil"/>
          <w:right w:val="nil"/>
          <w:between w:val="nil"/>
        </w:pBdr>
        <w:spacing w:before="25" w:line="264" w:lineRule="auto"/>
        <w:ind w:left="1799" w:right="323" w:firstLine="3"/>
        <w:jc w:val="both"/>
        <w:rPr>
          <w:color w:val="1C1C1C"/>
          <w:sz w:val="23"/>
          <w:szCs w:val="23"/>
        </w:rPr>
      </w:pPr>
      <w:r>
        <w:rPr>
          <w:color w:val="1C1C1C"/>
          <w:sz w:val="23"/>
          <w:szCs w:val="23"/>
        </w:rPr>
        <w:t>uvedeny reproduktory pro ozvučení tělocvičen 28+8ks. K tomu 200 m reproduktorového kabelu (to je 5,5m/ks). V seznamu strojů a zařízení technické specifikace je pak rozhlasová ústředna. Schéma zapojení, materiál na kabeláže a trasy a prvky pro funkčnost sys</w:t>
      </w:r>
      <w:r>
        <w:rPr>
          <w:color w:val="1C1C1C"/>
          <w:sz w:val="23"/>
          <w:szCs w:val="23"/>
        </w:rPr>
        <w:t>tému jsme nenalezli. Pro adekvátní ocenění žádáme o upřesnění.</w:t>
      </w:r>
    </w:p>
    <w:p w14:paraId="09C6A454" w14:textId="77777777" w:rsidR="0082660F" w:rsidRDefault="0082660F">
      <w:pPr>
        <w:tabs>
          <w:tab w:val="left" w:pos="1813"/>
        </w:tabs>
        <w:spacing w:line="266" w:lineRule="auto"/>
        <w:ind w:left="1450" w:right="303"/>
        <w:jc w:val="both"/>
        <w:rPr>
          <w:color w:val="FF0000"/>
          <w:sz w:val="20"/>
          <w:szCs w:val="20"/>
        </w:rPr>
      </w:pPr>
    </w:p>
    <w:p w14:paraId="249ACFC2" w14:textId="77777777" w:rsidR="0082660F" w:rsidRDefault="00894BC1">
      <w:pPr>
        <w:ind w:left="1418"/>
        <w:jc w:val="both"/>
        <w:rPr>
          <w:color w:val="FF0000"/>
        </w:rPr>
      </w:pPr>
      <w:r>
        <w:rPr>
          <w:color w:val="FF0000"/>
        </w:rPr>
        <w:t>TEO: Doporučujeme prostudovat a dodržet požadavky PBŘ, TZ, článek n.1.l.</w:t>
      </w:r>
    </w:p>
    <w:p w14:paraId="62210384" w14:textId="77777777" w:rsidR="0082660F" w:rsidRDefault="00894BC1">
      <w:pPr>
        <w:ind w:left="1418"/>
        <w:jc w:val="both"/>
        <w:rPr>
          <w:color w:val="FF0000"/>
        </w:rPr>
      </w:pPr>
      <w:r>
        <w:rPr>
          <w:color w:val="FF0000"/>
        </w:rPr>
        <w:tab/>
        <w:t xml:space="preserve">         Ve VV pol. č. 16, 17 doplněny o popisek.</w:t>
      </w:r>
    </w:p>
    <w:p w14:paraId="2790C814" w14:textId="77777777" w:rsidR="0082660F" w:rsidRDefault="0082660F">
      <w:pPr>
        <w:tabs>
          <w:tab w:val="left" w:pos="1813"/>
        </w:tabs>
        <w:spacing w:line="266" w:lineRule="auto"/>
        <w:ind w:left="1450" w:right="303"/>
        <w:jc w:val="both"/>
        <w:rPr>
          <w:color w:val="FF0000"/>
          <w:sz w:val="20"/>
          <w:szCs w:val="20"/>
        </w:rPr>
      </w:pPr>
    </w:p>
    <w:p w14:paraId="78587B08" w14:textId="77777777" w:rsidR="0082660F" w:rsidRDefault="0082660F">
      <w:pPr>
        <w:tabs>
          <w:tab w:val="left" w:pos="1813"/>
        </w:tabs>
        <w:spacing w:line="266" w:lineRule="auto"/>
        <w:ind w:left="1450" w:right="303"/>
        <w:jc w:val="both"/>
        <w:rPr>
          <w:color w:val="181818"/>
          <w:sz w:val="23"/>
          <w:szCs w:val="23"/>
        </w:rPr>
      </w:pPr>
    </w:p>
    <w:p w14:paraId="7574E4F4" w14:textId="77777777" w:rsidR="0082660F" w:rsidRDefault="00894BC1">
      <w:pPr>
        <w:numPr>
          <w:ilvl w:val="0"/>
          <w:numId w:val="1"/>
        </w:numPr>
        <w:pBdr>
          <w:top w:val="nil"/>
          <w:left w:val="nil"/>
          <w:bottom w:val="nil"/>
          <w:right w:val="nil"/>
          <w:between w:val="nil"/>
        </w:pBdr>
        <w:tabs>
          <w:tab w:val="left" w:pos="1802"/>
        </w:tabs>
        <w:spacing w:before="2" w:line="264" w:lineRule="auto"/>
        <w:ind w:left="1803" w:right="330" w:hanging="358"/>
        <w:jc w:val="both"/>
        <w:rPr>
          <w:color w:val="000000"/>
          <w:sz w:val="23"/>
          <w:szCs w:val="23"/>
        </w:rPr>
      </w:pPr>
      <w:r>
        <w:rPr>
          <w:color w:val="1C1C1C"/>
          <w:sz w:val="23"/>
          <w:szCs w:val="23"/>
        </w:rPr>
        <w:t>Výkaz výměr slaboproud - nenalezli jsme adekvátní položky pro podr</w:t>
      </w:r>
      <w:r>
        <w:rPr>
          <w:color w:val="1C1C1C"/>
          <w:sz w:val="23"/>
          <w:szCs w:val="23"/>
        </w:rPr>
        <w:t>užný materiál. Např chrániče pro detektory EPS a reproduktory ozvučení. V případě otevírání dveří EPS el zámky dle  PBŘ,  průchodky,  kabeláž,  protiplechy,  napájecí  zdroje  pro ně.  V případě světlíků návaznost na ovládání světlíků, včetně materiálu. Pr</w:t>
      </w:r>
      <w:r>
        <w:rPr>
          <w:color w:val="1C1C1C"/>
          <w:sz w:val="23"/>
          <w:szCs w:val="23"/>
        </w:rPr>
        <w:t>o adekvátní ocenění žádáme o upřesnění a revizi výkazu výměr.</w:t>
      </w:r>
    </w:p>
    <w:p w14:paraId="20805902" w14:textId="77777777" w:rsidR="0082660F" w:rsidRDefault="0082660F">
      <w:pPr>
        <w:tabs>
          <w:tab w:val="left" w:pos="1813"/>
        </w:tabs>
        <w:spacing w:line="266" w:lineRule="auto"/>
        <w:ind w:left="1441" w:right="303"/>
        <w:jc w:val="both"/>
        <w:rPr>
          <w:color w:val="FF0000"/>
          <w:sz w:val="20"/>
          <w:szCs w:val="20"/>
        </w:rPr>
      </w:pPr>
    </w:p>
    <w:p w14:paraId="76E358A5" w14:textId="77777777" w:rsidR="0082660F" w:rsidRDefault="00894BC1">
      <w:pPr>
        <w:pBdr>
          <w:top w:val="nil"/>
          <w:left w:val="nil"/>
          <w:bottom w:val="nil"/>
          <w:right w:val="nil"/>
          <w:between w:val="nil"/>
        </w:pBdr>
        <w:tabs>
          <w:tab w:val="left" w:pos="1813"/>
        </w:tabs>
        <w:spacing w:line="266" w:lineRule="auto"/>
        <w:ind w:left="1418" w:right="303"/>
        <w:jc w:val="both"/>
        <w:rPr>
          <w:color w:val="FF0000"/>
        </w:rPr>
      </w:pPr>
      <w:r>
        <w:rPr>
          <w:color w:val="FF0000"/>
        </w:rPr>
        <w:t>TEO: Je na každém uchazeči, aby vypracoval montážní / dílenskou dokumentaci, která bude řešit konkrétní zapojení jim navržených prvků. Je také na každém uchazeči, aby navrhl jednotlivé prvky a materiály s parametry a funkčností splňující nebo s lepšími než</w:t>
      </w:r>
      <w:r>
        <w:rPr>
          <w:color w:val="FF0000"/>
        </w:rPr>
        <w:t xml:space="preserve"> projektem požadovanými. </w:t>
      </w:r>
    </w:p>
    <w:p w14:paraId="0ACCB79E" w14:textId="77777777" w:rsidR="0082660F" w:rsidRDefault="0082660F">
      <w:pPr>
        <w:tabs>
          <w:tab w:val="left" w:pos="1813"/>
        </w:tabs>
        <w:spacing w:line="266" w:lineRule="auto"/>
        <w:ind w:left="1441" w:right="303"/>
        <w:jc w:val="both"/>
        <w:rPr>
          <w:color w:val="FF0000"/>
          <w:sz w:val="20"/>
          <w:szCs w:val="20"/>
        </w:rPr>
      </w:pPr>
    </w:p>
    <w:p w14:paraId="6AACDDAC" w14:textId="77777777" w:rsidR="0082660F" w:rsidRDefault="0082660F">
      <w:pPr>
        <w:tabs>
          <w:tab w:val="left" w:pos="1813"/>
        </w:tabs>
        <w:spacing w:line="266" w:lineRule="auto"/>
        <w:ind w:left="1441" w:right="303"/>
        <w:jc w:val="both"/>
        <w:rPr>
          <w:color w:val="181818"/>
          <w:sz w:val="23"/>
          <w:szCs w:val="23"/>
        </w:rPr>
      </w:pPr>
    </w:p>
    <w:p w14:paraId="04C0EEF2" w14:textId="77777777" w:rsidR="0082660F" w:rsidRDefault="00894BC1">
      <w:pPr>
        <w:numPr>
          <w:ilvl w:val="0"/>
          <w:numId w:val="1"/>
        </w:numPr>
        <w:pBdr>
          <w:top w:val="nil"/>
          <w:left w:val="nil"/>
          <w:bottom w:val="nil"/>
          <w:right w:val="nil"/>
          <w:between w:val="nil"/>
        </w:pBdr>
        <w:tabs>
          <w:tab w:val="left" w:pos="1802"/>
        </w:tabs>
        <w:spacing w:before="1" w:line="268" w:lineRule="auto"/>
        <w:ind w:left="1808" w:right="324" w:hanging="363"/>
        <w:jc w:val="both"/>
        <w:rPr>
          <w:color w:val="000000"/>
          <w:sz w:val="23"/>
          <w:szCs w:val="23"/>
        </w:rPr>
      </w:pPr>
      <w:r>
        <w:rPr>
          <w:color w:val="1C1C1C"/>
          <w:sz w:val="23"/>
          <w:szCs w:val="23"/>
        </w:rPr>
        <w:t>Ve výkazu výměr listu D.1.4.8.b.14.ARE.ELE. -SBP-A4 u položek č. 1, 2, 3, 4, 5, 13 jsou výměry specifikovány jako 1 sada. Pro adekvátní ocenění žádáme o revizi výkazu výměr, kde bude specifikována konkrétní délka kabeláže.</w:t>
      </w:r>
    </w:p>
    <w:p w14:paraId="789B7D1F" w14:textId="77777777" w:rsidR="0082660F" w:rsidRDefault="0082660F">
      <w:pPr>
        <w:tabs>
          <w:tab w:val="left" w:pos="1813"/>
        </w:tabs>
        <w:spacing w:line="266" w:lineRule="auto"/>
        <w:ind w:left="1441" w:right="303"/>
        <w:jc w:val="both"/>
        <w:rPr>
          <w:color w:val="FF0000"/>
          <w:sz w:val="20"/>
          <w:szCs w:val="20"/>
        </w:rPr>
      </w:pPr>
    </w:p>
    <w:p w14:paraId="001C0BD9" w14:textId="77777777" w:rsidR="0082660F" w:rsidRDefault="00894BC1">
      <w:pPr>
        <w:tabs>
          <w:tab w:val="left" w:pos="1813"/>
        </w:tabs>
        <w:spacing w:line="266" w:lineRule="auto"/>
        <w:ind w:left="1441" w:right="303"/>
        <w:jc w:val="both"/>
        <w:rPr>
          <w:color w:val="FF0000"/>
          <w:sz w:val="20"/>
          <w:szCs w:val="20"/>
        </w:rPr>
      </w:pPr>
      <w:r>
        <w:rPr>
          <w:color w:val="FF0000"/>
          <w:sz w:val="20"/>
          <w:szCs w:val="20"/>
        </w:rPr>
        <w:t>TEO:</w:t>
      </w:r>
      <w:r>
        <w:rPr>
          <w:color w:val="FF0000"/>
          <w:sz w:val="20"/>
          <w:szCs w:val="20"/>
        </w:rPr>
        <w:t xml:space="preserve"> Ve VV pol. č. 1 upraven popisek, doplněna předpokládaná délka kabeláže.</w:t>
      </w:r>
    </w:p>
    <w:p w14:paraId="4EFF216E" w14:textId="77777777" w:rsidR="0082660F" w:rsidRDefault="00894BC1">
      <w:pPr>
        <w:tabs>
          <w:tab w:val="left" w:pos="1813"/>
        </w:tabs>
        <w:spacing w:line="266" w:lineRule="auto"/>
        <w:ind w:left="1441" w:right="303"/>
        <w:jc w:val="both"/>
        <w:rPr>
          <w:color w:val="FF0000"/>
          <w:sz w:val="20"/>
          <w:szCs w:val="20"/>
        </w:rPr>
      </w:pPr>
      <w:r>
        <w:rPr>
          <w:color w:val="FF0000"/>
          <w:sz w:val="20"/>
          <w:szCs w:val="20"/>
        </w:rPr>
        <w:tab/>
        <w:t>Pol. č. 2 doplněna předpokládaná výměra uložného materiálu.</w:t>
      </w:r>
    </w:p>
    <w:p w14:paraId="2CB24923" w14:textId="77777777" w:rsidR="0082660F" w:rsidRDefault="00894BC1">
      <w:pPr>
        <w:tabs>
          <w:tab w:val="left" w:pos="1813"/>
        </w:tabs>
        <w:spacing w:line="266" w:lineRule="auto"/>
        <w:ind w:left="1441" w:right="303"/>
        <w:jc w:val="both"/>
        <w:rPr>
          <w:color w:val="FF0000"/>
          <w:sz w:val="20"/>
          <w:szCs w:val="20"/>
        </w:rPr>
      </w:pPr>
      <w:r>
        <w:rPr>
          <w:color w:val="FF0000"/>
          <w:sz w:val="20"/>
          <w:szCs w:val="20"/>
        </w:rPr>
        <w:tab/>
        <w:t xml:space="preserve">Pol. č. 3, 4, 5 – Trasa záleží na investorovi kudy chce aby vedla proto není možné definovat množství a rozsah materiálu </w:t>
      </w:r>
      <w:r>
        <w:rPr>
          <w:color w:val="FF0000"/>
          <w:sz w:val="20"/>
          <w:szCs w:val="20"/>
        </w:rPr>
        <w:t>a prací.</w:t>
      </w:r>
    </w:p>
    <w:p w14:paraId="4EAC9337" w14:textId="77777777" w:rsidR="0082660F" w:rsidRDefault="0082660F">
      <w:pPr>
        <w:tabs>
          <w:tab w:val="left" w:pos="1813"/>
        </w:tabs>
        <w:spacing w:line="266" w:lineRule="auto"/>
        <w:ind w:left="1441" w:right="303"/>
        <w:jc w:val="both"/>
        <w:rPr>
          <w:color w:val="181818"/>
          <w:sz w:val="23"/>
          <w:szCs w:val="23"/>
        </w:rPr>
      </w:pPr>
    </w:p>
    <w:p w14:paraId="4D98741B" w14:textId="77777777" w:rsidR="0082660F" w:rsidRDefault="00894BC1">
      <w:pPr>
        <w:numPr>
          <w:ilvl w:val="0"/>
          <w:numId w:val="1"/>
        </w:numPr>
        <w:pBdr>
          <w:top w:val="nil"/>
          <w:left w:val="nil"/>
          <w:bottom w:val="nil"/>
          <w:right w:val="nil"/>
          <w:between w:val="nil"/>
        </w:pBdr>
        <w:tabs>
          <w:tab w:val="left" w:pos="1806"/>
        </w:tabs>
        <w:spacing w:line="266" w:lineRule="auto"/>
        <w:ind w:left="1804" w:right="326" w:hanging="359"/>
        <w:jc w:val="both"/>
        <w:rPr>
          <w:color w:val="000000"/>
          <w:sz w:val="23"/>
          <w:szCs w:val="23"/>
        </w:rPr>
      </w:pPr>
      <w:r>
        <w:rPr>
          <w:color w:val="1C1C1C"/>
          <w:sz w:val="23"/>
          <w:szCs w:val="23"/>
        </w:rPr>
        <w:t>CCTV, kamerový systém v PD udává kameru s min 2MPx a ve výkazu výměr je 4MPx. Žádáme o upřesnění, která hodnota je platná.</w:t>
      </w:r>
    </w:p>
    <w:p w14:paraId="6CAB0274" w14:textId="77777777" w:rsidR="0082660F" w:rsidRDefault="0082660F">
      <w:pPr>
        <w:tabs>
          <w:tab w:val="left" w:pos="1813"/>
        </w:tabs>
        <w:spacing w:line="266" w:lineRule="auto"/>
        <w:ind w:left="1441" w:right="303"/>
        <w:jc w:val="both"/>
        <w:rPr>
          <w:color w:val="FF0000"/>
          <w:sz w:val="20"/>
          <w:szCs w:val="20"/>
        </w:rPr>
      </w:pPr>
    </w:p>
    <w:p w14:paraId="778A0364" w14:textId="77777777" w:rsidR="0082660F" w:rsidRDefault="00894BC1">
      <w:pPr>
        <w:tabs>
          <w:tab w:val="left" w:pos="1813"/>
        </w:tabs>
        <w:spacing w:line="266" w:lineRule="auto"/>
        <w:ind w:left="1441" w:right="303"/>
        <w:jc w:val="both"/>
        <w:rPr>
          <w:color w:val="FF0000"/>
          <w:sz w:val="20"/>
          <w:szCs w:val="20"/>
        </w:rPr>
      </w:pPr>
      <w:r>
        <w:rPr>
          <w:color w:val="FF0000"/>
          <w:sz w:val="20"/>
          <w:szCs w:val="20"/>
        </w:rPr>
        <w:t>TEO: 2MPx</w:t>
      </w:r>
    </w:p>
    <w:p w14:paraId="04B0F8DC" w14:textId="77777777" w:rsidR="0082660F" w:rsidRDefault="00894BC1">
      <w:pPr>
        <w:tabs>
          <w:tab w:val="left" w:pos="1813"/>
        </w:tabs>
        <w:spacing w:line="266" w:lineRule="auto"/>
        <w:ind w:left="1441" w:right="303"/>
        <w:jc w:val="both"/>
        <w:rPr>
          <w:color w:val="FF0000"/>
          <w:sz w:val="20"/>
          <w:szCs w:val="20"/>
        </w:rPr>
      </w:pPr>
      <w:r>
        <w:rPr>
          <w:color w:val="FF0000"/>
          <w:sz w:val="20"/>
          <w:szCs w:val="20"/>
        </w:rPr>
        <w:tab/>
        <w:t>Ve VV položka opravena.</w:t>
      </w:r>
    </w:p>
    <w:p w14:paraId="1447C832" w14:textId="77777777" w:rsidR="0082660F" w:rsidRDefault="0082660F">
      <w:pPr>
        <w:tabs>
          <w:tab w:val="left" w:pos="1813"/>
        </w:tabs>
        <w:spacing w:line="266" w:lineRule="auto"/>
        <w:ind w:left="1441" w:right="303"/>
        <w:jc w:val="both"/>
        <w:rPr>
          <w:color w:val="181818"/>
          <w:sz w:val="23"/>
          <w:szCs w:val="23"/>
        </w:rPr>
      </w:pPr>
    </w:p>
    <w:p w14:paraId="20D7E974" w14:textId="77777777" w:rsidR="0082660F" w:rsidRDefault="00894BC1">
      <w:pPr>
        <w:numPr>
          <w:ilvl w:val="0"/>
          <w:numId w:val="1"/>
        </w:numPr>
        <w:pBdr>
          <w:top w:val="nil"/>
          <w:left w:val="nil"/>
          <w:bottom w:val="nil"/>
          <w:right w:val="nil"/>
          <w:between w:val="nil"/>
        </w:pBdr>
        <w:tabs>
          <w:tab w:val="left" w:pos="1787"/>
        </w:tabs>
        <w:spacing w:line="268" w:lineRule="auto"/>
        <w:ind w:left="1806" w:right="328" w:hanging="360"/>
        <w:jc w:val="both"/>
        <w:rPr>
          <w:color w:val="000000"/>
          <w:sz w:val="23"/>
          <w:szCs w:val="23"/>
        </w:rPr>
      </w:pPr>
      <w:r>
        <w:rPr>
          <w:color w:val="1C1C1C"/>
          <w:sz w:val="23"/>
          <w:szCs w:val="23"/>
        </w:rPr>
        <w:t>Aktivní prvky datových sítí - žádáme o vyjádření, zdá-li má být AP pro WiFi sítě, protože v projektu jsme nenalezli. To znamená, že se nelze připojit na WiFi telefonem.</w:t>
      </w:r>
    </w:p>
    <w:p w14:paraId="1623BEF7" w14:textId="77777777" w:rsidR="0082660F" w:rsidRDefault="0082660F">
      <w:pPr>
        <w:tabs>
          <w:tab w:val="left" w:pos="1813"/>
        </w:tabs>
        <w:spacing w:line="266" w:lineRule="auto"/>
        <w:ind w:left="1441" w:right="303"/>
        <w:jc w:val="both"/>
        <w:rPr>
          <w:color w:val="FF0000"/>
          <w:sz w:val="20"/>
          <w:szCs w:val="20"/>
        </w:rPr>
      </w:pPr>
    </w:p>
    <w:p w14:paraId="7461C991" w14:textId="47D9B9D5" w:rsidR="0082660F" w:rsidRDefault="00894BC1">
      <w:pPr>
        <w:tabs>
          <w:tab w:val="left" w:pos="1813"/>
        </w:tabs>
        <w:spacing w:line="266" w:lineRule="auto"/>
        <w:ind w:left="1441" w:right="303"/>
        <w:jc w:val="both"/>
        <w:rPr>
          <w:color w:val="FF0000"/>
        </w:rPr>
      </w:pPr>
      <w:r>
        <w:rPr>
          <w:color w:val="FF0000"/>
        </w:rPr>
        <w:t xml:space="preserve">TEO: Doplněno jako příloha. D.1.4.8.a.01_a. TECHNICKA ZPRAVA </w:t>
      </w:r>
      <w:r w:rsidR="00910FD1">
        <w:rPr>
          <w:color w:val="FF0000"/>
        </w:rPr>
        <w:t>–</w:t>
      </w:r>
      <w:r>
        <w:rPr>
          <w:color w:val="FF0000"/>
        </w:rPr>
        <w:t xml:space="preserve"> KML</w:t>
      </w:r>
      <w:r w:rsidR="00910FD1">
        <w:rPr>
          <w:color w:val="FF0000"/>
        </w:rPr>
        <w:t>, která nahrazuje dosavadní verzi.</w:t>
      </w:r>
    </w:p>
    <w:p w14:paraId="667EB696" w14:textId="77777777" w:rsidR="0082660F" w:rsidRPr="00910FD1" w:rsidRDefault="0082660F">
      <w:pPr>
        <w:tabs>
          <w:tab w:val="left" w:pos="1813"/>
        </w:tabs>
        <w:spacing w:line="266" w:lineRule="auto"/>
        <w:ind w:left="1441" w:right="303"/>
        <w:jc w:val="both"/>
        <w:rPr>
          <w:color w:val="FF0000"/>
        </w:rPr>
      </w:pPr>
    </w:p>
    <w:p w14:paraId="262F7C86" w14:textId="77777777" w:rsidR="0082660F" w:rsidRDefault="00894BC1">
      <w:pPr>
        <w:numPr>
          <w:ilvl w:val="0"/>
          <w:numId w:val="1"/>
        </w:numPr>
        <w:pBdr>
          <w:top w:val="nil"/>
          <w:left w:val="nil"/>
          <w:bottom w:val="nil"/>
          <w:right w:val="nil"/>
          <w:between w:val="nil"/>
        </w:pBdr>
        <w:tabs>
          <w:tab w:val="left" w:pos="1810"/>
        </w:tabs>
        <w:spacing w:line="268" w:lineRule="auto"/>
        <w:ind w:left="1806" w:right="328" w:hanging="360"/>
        <w:jc w:val="both"/>
        <w:rPr>
          <w:color w:val="000000"/>
          <w:sz w:val="23"/>
          <w:szCs w:val="23"/>
        </w:rPr>
      </w:pPr>
      <w:r>
        <w:rPr>
          <w:color w:val="1C1C1C"/>
          <w:sz w:val="23"/>
          <w:szCs w:val="23"/>
        </w:rPr>
        <w:t>D</w:t>
      </w:r>
      <w:r>
        <w:rPr>
          <w:color w:val="1C1C1C"/>
          <w:sz w:val="23"/>
          <w:szCs w:val="23"/>
        </w:rPr>
        <w:t>l</w:t>
      </w:r>
      <w:r>
        <w:rPr>
          <w:color w:val="1C1C1C"/>
          <w:sz w:val="23"/>
          <w:szCs w:val="23"/>
        </w:rPr>
        <w:t>e</w:t>
      </w:r>
      <w:r>
        <w:rPr>
          <w:color w:val="1C1C1C"/>
          <w:sz w:val="23"/>
          <w:szCs w:val="23"/>
        </w:rPr>
        <w:t xml:space="preserve"> </w:t>
      </w:r>
      <w:r>
        <w:rPr>
          <w:color w:val="1C1C1C"/>
          <w:sz w:val="23"/>
          <w:szCs w:val="23"/>
        </w:rPr>
        <w:t>v</w:t>
      </w:r>
      <w:r>
        <w:rPr>
          <w:color w:val="1C1C1C"/>
          <w:sz w:val="23"/>
          <w:szCs w:val="23"/>
        </w:rPr>
        <w:t xml:space="preserve">ýpisu ostatních výrobků se v 1.NP nachází ochranná síť zrcadlové stěny ozn. TV13, která však není zapsaná ve výkazu výměr. Žádáme o revizi a doplnění ve </w:t>
      </w:r>
      <w:r>
        <w:rPr>
          <w:rFonts w:ascii="Times New Roman" w:eastAsia="Times New Roman" w:hAnsi="Times New Roman" w:cs="Times New Roman"/>
          <w:color w:val="1C1C1C"/>
          <w:sz w:val="25"/>
          <w:szCs w:val="25"/>
        </w:rPr>
        <w:t xml:space="preserve">W. </w:t>
      </w:r>
    </w:p>
    <w:p w14:paraId="06C8E6F7" w14:textId="77777777" w:rsidR="0082660F" w:rsidRDefault="0082660F">
      <w:pPr>
        <w:tabs>
          <w:tab w:val="left" w:pos="1813"/>
        </w:tabs>
        <w:spacing w:line="266" w:lineRule="auto"/>
        <w:ind w:left="1441" w:right="303"/>
        <w:jc w:val="both"/>
        <w:rPr>
          <w:color w:val="FF0000"/>
          <w:sz w:val="20"/>
          <w:szCs w:val="20"/>
        </w:rPr>
      </w:pPr>
    </w:p>
    <w:p w14:paraId="645153BE" w14:textId="77777777" w:rsidR="0082660F" w:rsidRDefault="00894BC1">
      <w:pPr>
        <w:tabs>
          <w:tab w:val="left" w:pos="1813"/>
        </w:tabs>
        <w:spacing w:line="266" w:lineRule="auto"/>
        <w:ind w:left="1441" w:right="303"/>
        <w:jc w:val="both"/>
        <w:rPr>
          <w:color w:val="FF0000"/>
          <w:sz w:val="20"/>
          <w:szCs w:val="20"/>
        </w:rPr>
      </w:pPr>
      <w:r>
        <w:rPr>
          <w:color w:val="FF0000"/>
          <w:sz w:val="20"/>
          <w:szCs w:val="20"/>
        </w:rPr>
        <w:t>TEO: Ve VV pol. č. 50a doplněna ochranná síť.</w:t>
      </w:r>
    </w:p>
    <w:p w14:paraId="1F067AD7" w14:textId="77777777" w:rsidR="0082660F" w:rsidRDefault="0082660F">
      <w:pPr>
        <w:tabs>
          <w:tab w:val="left" w:pos="1813"/>
        </w:tabs>
        <w:spacing w:line="266" w:lineRule="auto"/>
        <w:ind w:left="1441" w:right="303"/>
        <w:jc w:val="both"/>
        <w:rPr>
          <w:color w:val="181818"/>
          <w:sz w:val="23"/>
          <w:szCs w:val="23"/>
        </w:rPr>
      </w:pPr>
    </w:p>
    <w:p w14:paraId="56A34346" w14:textId="77777777" w:rsidR="0082660F" w:rsidRDefault="00894BC1">
      <w:pPr>
        <w:numPr>
          <w:ilvl w:val="0"/>
          <w:numId w:val="1"/>
        </w:numPr>
        <w:pBdr>
          <w:top w:val="nil"/>
          <w:left w:val="nil"/>
          <w:bottom w:val="nil"/>
          <w:right w:val="nil"/>
          <w:between w:val="nil"/>
        </w:pBdr>
        <w:tabs>
          <w:tab w:val="left" w:pos="1810"/>
        </w:tabs>
        <w:spacing w:line="268" w:lineRule="auto"/>
        <w:ind w:left="1806" w:right="328" w:hanging="360"/>
        <w:jc w:val="both"/>
        <w:rPr>
          <w:color w:val="000000"/>
          <w:sz w:val="23"/>
          <w:szCs w:val="23"/>
        </w:rPr>
      </w:pPr>
      <w:r>
        <w:rPr>
          <w:color w:val="1C1C1C"/>
          <w:sz w:val="23"/>
          <w:szCs w:val="23"/>
        </w:rPr>
        <w:t>Ve výkazu výměr v listě „D.1.1. ASŘ - NS" je v</w:t>
      </w:r>
      <w:r>
        <w:rPr>
          <w:color w:val="1C1C1C"/>
          <w:sz w:val="23"/>
          <w:szCs w:val="23"/>
        </w:rPr>
        <w:t xml:space="preserve"> pol.č.359 </w:t>
      </w:r>
      <w:r>
        <w:rPr>
          <w:i/>
          <w:color w:val="1C1C1C"/>
          <w:sz w:val="24"/>
          <w:szCs w:val="24"/>
        </w:rPr>
        <w:t xml:space="preserve">„D+M Nátěr kovových </w:t>
      </w:r>
      <w:r>
        <w:rPr>
          <w:color w:val="1C1C1C"/>
          <w:sz w:val="23"/>
          <w:szCs w:val="23"/>
        </w:rPr>
        <w:t xml:space="preserve">a </w:t>
      </w:r>
      <w:r>
        <w:rPr>
          <w:i/>
          <w:color w:val="1C1C1C"/>
          <w:sz w:val="24"/>
          <w:szCs w:val="24"/>
        </w:rPr>
        <w:t xml:space="preserve">ocelových prvků </w:t>
      </w:r>
      <w:r>
        <w:rPr>
          <w:rFonts w:ascii="Times New Roman" w:eastAsia="Times New Roman" w:hAnsi="Times New Roman" w:cs="Times New Roman"/>
          <w:color w:val="1C1C1C"/>
          <w:sz w:val="28"/>
          <w:szCs w:val="28"/>
        </w:rPr>
        <w:t xml:space="preserve">a </w:t>
      </w:r>
      <w:r>
        <w:rPr>
          <w:i/>
          <w:color w:val="1C1C1C"/>
          <w:sz w:val="24"/>
          <w:szCs w:val="24"/>
        </w:rPr>
        <w:t xml:space="preserve">konstrukcí včetně úpravy,očištění, základního </w:t>
      </w:r>
      <w:r>
        <w:rPr>
          <w:rFonts w:ascii="Times New Roman" w:eastAsia="Times New Roman" w:hAnsi="Times New Roman" w:cs="Times New Roman"/>
          <w:color w:val="1C1C1C"/>
          <w:sz w:val="28"/>
          <w:szCs w:val="28"/>
        </w:rPr>
        <w:t xml:space="preserve">a </w:t>
      </w:r>
      <w:r>
        <w:rPr>
          <w:i/>
          <w:color w:val="1C1C1C"/>
          <w:sz w:val="24"/>
          <w:szCs w:val="24"/>
        </w:rPr>
        <w:t xml:space="preserve">vrchního syntetického nátěru </w:t>
      </w:r>
      <w:r>
        <w:rPr>
          <w:color w:val="1C1C1C"/>
          <w:sz w:val="24"/>
          <w:szCs w:val="24"/>
        </w:rPr>
        <w:t xml:space="preserve">- </w:t>
      </w:r>
      <w:r>
        <w:rPr>
          <w:i/>
          <w:color w:val="1C1C1C"/>
          <w:sz w:val="24"/>
          <w:szCs w:val="24"/>
        </w:rPr>
        <w:t xml:space="preserve">Specifikace dle PO" </w:t>
      </w:r>
      <w:r>
        <w:rPr>
          <w:color w:val="1C1C1C"/>
          <w:sz w:val="23"/>
          <w:szCs w:val="23"/>
        </w:rPr>
        <w:t>měrná jednotka 1 sada. Žádáme o</w:t>
      </w:r>
    </w:p>
    <w:p w14:paraId="5058C4F9" w14:textId="77777777" w:rsidR="0082660F" w:rsidRDefault="00894BC1">
      <w:pPr>
        <w:pBdr>
          <w:top w:val="nil"/>
          <w:left w:val="nil"/>
          <w:bottom w:val="nil"/>
          <w:right w:val="nil"/>
          <w:between w:val="nil"/>
        </w:pBdr>
        <w:spacing w:before="2"/>
        <w:ind w:left="1812"/>
        <w:jc w:val="both"/>
        <w:rPr>
          <w:color w:val="1C1C1C"/>
          <w:sz w:val="23"/>
          <w:szCs w:val="23"/>
        </w:rPr>
      </w:pPr>
      <w:r>
        <w:rPr>
          <w:color w:val="1C1C1C"/>
          <w:sz w:val="23"/>
          <w:szCs w:val="23"/>
        </w:rPr>
        <w:t>upřesnění měrné jednotky a revizi výkazu výměr.</w:t>
      </w:r>
    </w:p>
    <w:p w14:paraId="7889578D" w14:textId="77777777" w:rsidR="0082660F" w:rsidRDefault="0082660F">
      <w:pPr>
        <w:tabs>
          <w:tab w:val="left" w:pos="1813"/>
        </w:tabs>
        <w:spacing w:line="266" w:lineRule="auto"/>
        <w:ind w:left="1441" w:right="303"/>
        <w:jc w:val="both"/>
        <w:rPr>
          <w:color w:val="FF0000"/>
          <w:sz w:val="20"/>
          <w:szCs w:val="20"/>
        </w:rPr>
      </w:pPr>
    </w:p>
    <w:p w14:paraId="47F0A6EC" w14:textId="77777777" w:rsidR="0082660F" w:rsidRDefault="00894BC1">
      <w:pPr>
        <w:tabs>
          <w:tab w:val="left" w:pos="1813"/>
        </w:tabs>
        <w:spacing w:line="266" w:lineRule="auto"/>
        <w:ind w:left="1441" w:right="303"/>
        <w:jc w:val="both"/>
        <w:rPr>
          <w:color w:val="FF0000"/>
          <w:sz w:val="20"/>
          <w:szCs w:val="20"/>
        </w:rPr>
      </w:pPr>
      <w:r>
        <w:rPr>
          <w:color w:val="FF0000"/>
          <w:sz w:val="20"/>
          <w:szCs w:val="20"/>
        </w:rPr>
        <w:t>TEO: Ve VV pol. č. 359 doplněna o předpokládanou výměru.</w:t>
      </w:r>
    </w:p>
    <w:p w14:paraId="76407862" w14:textId="77777777" w:rsidR="0082660F" w:rsidRDefault="0082660F">
      <w:pPr>
        <w:tabs>
          <w:tab w:val="left" w:pos="1813"/>
        </w:tabs>
        <w:spacing w:line="266" w:lineRule="auto"/>
        <w:ind w:left="1441" w:right="303"/>
        <w:jc w:val="both"/>
        <w:rPr>
          <w:color w:val="FF0000"/>
          <w:sz w:val="20"/>
          <w:szCs w:val="20"/>
        </w:rPr>
      </w:pPr>
    </w:p>
    <w:p w14:paraId="225740D6" w14:textId="77777777" w:rsidR="0082660F" w:rsidRDefault="0082660F">
      <w:pPr>
        <w:tabs>
          <w:tab w:val="left" w:pos="1813"/>
        </w:tabs>
        <w:spacing w:line="266" w:lineRule="auto"/>
        <w:ind w:left="1441" w:right="303"/>
        <w:jc w:val="both"/>
        <w:rPr>
          <w:color w:val="FF0000"/>
          <w:sz w:val="20"/>
          <w:szCs w:val="20"/>
        </w:rPr>
      </w:pPr>
    </w:p>
    <w:p w14:paraId="085F27B0" w14:textId="77777777" w:rsidR="0082660F" w:rsidRDefault="0082660F">
      <w:pPr>
        <w:tabs>
          <w:tab w:val="left" w:pos="1813"/>
        </w:tabs>
        <w:spacing w:line="266" w:lineRule="auto"/>
        <w:ind w:left="1441" w:right="303"/>
        <w:jc w:val="both"/>
        <w:rPr>
          <w:color w:val="FF0000"/>
          <w:sz w:val="20"/>
          <w:szCs w:val="20"/>
        </w:rPr>
      </w:pPr>
    </w:p>
    <w:p w14:paraId="45824B87" w14:textId="77777777" w:rsidR="0082660F" w:rsidRDefault="00894BC1">
      <w:pPr>
        <w:tabs>
          <w:tab w:val="left" w:pos="1813"/>
        </w:tabs>
        <w:spacing w:line="266" w:lineRule="auto"/>
        <w:ind w:left="1441" w:right="303"/>
        <w:jc w:val="both"/>
        <w:rPr>
          <w:color w:val="FF0000"/>
          <w:sz w:val="20"/>
          <w:szCs w:val="20"/>
        </w:rPr>
      </w:pPr>
      <w:r>
        <w:rPr>
          <w:color w:val="FF0000"/>
          <w:sz w:val="20"/>
          <w:szCs w:val="20"/>
        </w:rPr>
        <w:t>POZNAMKY:</w:t>
      </w:r>
    </w:p>
    <w:p w14:paraId="1D041728" w14:textId="4D6EAFE7" w:rsidR="0082660F" w:rsidRDefault="00894BC1" w:rsidP="00910FD1">
      <w:pPr>
        <w:spacing w:line="266" w:lineRule="auto"/>
        <w:ind w:left="1441" w:right="303"/>
        <w:jc w:val="both"/>
        <w:rPr>
          <w:color w:val="000000"/>
          <w:sz w:val="23"/>
          <w:szCs w:val="23"/>
        </w:rPr>
      </w:pPr>
      <w:r>
        <w:rPr>
          <w:color w:val="FF0000"/>
          <w:sz w:val="20"/>
          <w:szCs w:val="20"/>
        </w:rPr>
        <w:t xml:space="preserve">Aktualizován list D.1.4.8. El. Komunikace – aktivní prvky. </w:t>
      </w:r>
      <w:r>
        <w:rPr>
          <w:noProof/>
        </w:rPr>
        <mc:AlternateContent>
          <mc:Choice Requires="wpg">
            <w:drawing>
              <wp:anchor distT="0" distB="0" distL="114300" distR="114300" simplePos="0" relativeHeight="251658240" behindDoc="0" locked="0" layoutInCell="1" hidden="0" allowOverlap="1" wp14:anchorId="40F922D0" wp14:editId="30B951C4">
                <wp:simplePos x="0" y="0"/>
                <wp:positionH relativeFrom="column">
                  <wp:posOffset>2400300</wp:posOffset>
                </wp:positionH>
                <wp:positionV relativeFrom="paragraph">
                  <wp:posOffset>101600</wp:posOffset>
                </wp:positionV>
                <wp:extent cx="1437640" cy="329565"/>
                <wp:effectExtent l="0" t="0" r="0" b="0"/>
                <wp:wrapNone/>
                <wp:docPr id="1594939777" name="Obdélník 1594939777"/>
                <wp:cNvGraphicFramePr/>
                <a:graphic xmlns:a="http://schemas.openxmlformats.org/drawingml/2006/main">
                  <a:graphicData uri="http://schemas.microsoft.com/office/word/2010/wordprocessingShape">
                    <wps:wsp>
                      <wps:cNvSpPr/>
                      <wps:spPr>
                        <a:xfrm>
                          <a:off x="4631943" y="3619980"/>
                          <a:ext cx="1428115" cy="320040"/>
                        </a:xfrm>
                        <a:prstGeom prst="rect">
                          <a:avLst/>
                        </a:prstGeom>
                        <a:noFill/>
                        <a:ln>
                          <a:noFill/>
                        </a:ln>
                      </wps:spPr>
                      <wps:txbx>
                        <w:txbxContent>
                          <w:p w14:paraId="7322CE85" w14:textId="77777777" w:rsidR="0082660F" w:rsidRDefault="0082660F">
                            <w:pPr>
                              <w:spacing w:line="502" w:lineRule="auto"/>
                              <w:textDirection w:val="btLr"/>
                            </w:pP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2400300</wp:posOffset>
                </wp:positionH>
                <wp:positionV relativeFrom="paragraph">
                  <wp:posOffset>101600</wp:posOffset>
                </wp:positionV>
                <wp:extent cx="1437640" cy="329565"/>
                <wp:effectExtent b="0" l="0" r="0" t="0"/>
                <wp:wrapNone/>
                <wp:docPr id="1594939777"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1437640" cy="329565"/>
                        </a:xfrm>
                        <a:prstGeom prst="rect"/>
                        <a:ln/>
                      </pic:spPr>
                    </pic:pic>
                  </a:graphicData>
                </a:graphic>
              </wp:anchor>
            </w:drawing>
          </mc:Fallback>
        </mc:AlternateContent>
      </w:r>
    </w:p>
    <w:sectPr w:rsidR="0082660F">
      <w:headerReference w:type="default" r:id="rId9"/>
      <w:footerReference w:type="default" r:id="rId10"/>
      <w:pgSz w:w="11910" w:h="16840"/>
      <w:pgMar w:top="1580" w:right="920" w:bottom="993" w:left="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4291B" w14:textId="77777777" w:rsidR="00894BC1" w:rsidRDefault="00894BC1">
      <w:r>
        <w:separator/>
      </w:r>
    </w:p>
  </w:endnote>
  <w:endnote w:type="continuationSeparator" w:id="0">
    <w:p w14:paraId="53B727D2" w14:textId="77777777" w:rsidR="00894BC1" w:rsidRDefault="00894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70CD8" w14:textId="77777777" w:rsidR="0082660F" w:rsidRDefault="0082660F">
    <w:pPr>
      <w:pBdr>
        <w:top w:val="nil"/>
        <w:left w:val="nil"/>
        <w:bottom w:val="nil"/>
        <w:right w:val="nil"/>
        <w:between w:val="nil"/>
      </w:pBdr>
      <w:spacing w:line="14" w:lineRule="auto"/>
      <w:rPr>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69FF9" w14:textId="77777777" w:rsidR="00894BC1" w:rsidRDefault="00894BC1">
      <w:r>
        <w:separator/>
      </w:r>
    </w:p>
  </w:footnote>
  <w:footnote w:type="continuationSeparator" w:id="0">
    <w:p w14:paraId="5CDADE6E" w14:textId="77777777" w:rsidR="00894BC1" w:rsidRDefault="00894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0B372" w14:textId="77777777" w:rsidR="0082660F" w:rsidRDefault="00894BC1">
    <w:pPr>
      <w:spacing w:before="240" w:after="240"/>
      <w:rPr>
        <w:b/>
        <w:color w:val="FF0000"/>
        <w:sz w:val="28"/>
        <w:szCs w:val="28"/>
      </w:rPr>
    </w:pPr>
    <w:r>
      <w:rPr>
        <w:b/>
        <w:color w:val="FF0000"/>
        <w:sz w:val="28"/>
        <w:szCs w:val="28"/>
      </w:rPr>
      <w:t>Dotaz č. 5 (E-ZAK 13.3.2024)</w:t>
    </w:r>
  </w:p>
  <w:p w14:paraId="35E0E9F7" w14:textId="77777777" w:rsidR="0082660F" w:rsidRDefault="008266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741FA"/>
    <w:multiLevelType w:val="multilevel"/>
    <w:tmpl w:val="8A2428C4"/>
    <w:lvl w:ilvl="0">
      <w:start w:val="1"/>
      <w:numFmt w:val="decimal"/>
      <w:lvlText w:val="%1."/>
      <w:lvlJc w:val="left"/>
      <w:pPr>
        <w:ind w:left="1811" w:hanging="361"/>
      </w:pPr>
      <w:rPr>
        <w:b w:val="0"/>
      </w:rPr>
    </w:lvl>
    <w:lvl w:ilvl="1">
      <w:numFmt w:val="bullet"/>
      <w:lvlText w:val="-"/>
      <w:lvlJc w:val="left"/>
      <w:pPr>
        <w:ind w:left="2585" w:hanging="209"/>
      </w:pPr>
      <w:rPr>
        <w:rFonts w:ascii="Arial" w:eastAsia="Arial" w:hAnsi="Arial" w:cs="Arial"/>
        <w:color w:val="1C1C1C"/>
        <w:sz w:val="23"/>
        <w:szCs w:val="23"/>
      </w:rPr>
    </w:lvl>
    <w:lvl w:ilvl="2">
      <w:numFmt w:val="bullet"/>
      <w:lvlText w:val="•"/>
      <w:lvlJc w:val="left"/>
      <w:pPr>
        <w:ind w:left="2580" w:hanging="209"/>
      </w:pPr>
    </w:lvl>
    <w:lvl w:ilvl="3">
      <w:numFmt w:val="bullet"/>
      <w:lvlText w:val="•"/>
      <w:lvlJc w:val="left"/>
      <w:pPr>
        <w:ind w:left="3630" w:hanging="209"/>
      </w:pPr>
    </w:lvl>
    <w:lvl w:ilvl="4">
      <w:numFmt w:val="bullet"/>
      <w:lvlText w:val="•"/>
      <w:lvlJc w:val="left"/>
      <w:pPr>
        <w:ind w:left="4681" w:hanging="209"/>
      </w:pPr>
    </w:lvl>
    <w:lvl w:ilvl="5">
      <w:numFmt w:val="bullet"/>
      <w:lvlText w:val="•"/>
      <w:lvlJc w:val="left"/>
      <w:pPr>
        <w:ind w:left="5731" w:hanging="209"/>
      </w:pPr>
    </w:lvl>
    <w:lvl w:ilvl="6">
      <w:numFmt w:val="bullet"/>
      <w:lvlText w:val="•"/>
      <w:lvlJc w:val="left"/>
      <w:pPr>
        <w:ind w:left="6782" w:hanging="208"/>
      </w:pPr>
    </w:lvl>
    <w:lvl w:ilvl="7">
      <w:numFmt w:val="bullet"/>
      <w:lvlText w:val="•"/>
      <w:lvlJc w:val="left"/>
      <w:pPr>
        <w:ind w:left="7832" w:hanging="208"/>
      </w:pPr>
    </w:lvl>
    <w:lvl w:ilvl="8">
      <w:numFmt w:val="bullet"/>
      <w:lvlText w:val="•"/>
      <w:lvlJc w:val="left"/>
      <w:pPr>
        <w:ind w:left="8883" w:hanging="209"/>
      </w:pPr>
    </w:lvl>
  </w:abstractNum>
  <w:abstractNum w:abstractNumId="1" w15:restartNumberingAfterBreak="0">
    <w:nsid w:val="73514862"/>
    <w:multiLevelType w:val="multilevel"/>
    <w:tmpl w:val="5ACA8398"/>
    <w:lvl w:ilvl="0">
      <w:start w:val="11"/>
      <w:numFmt w:val="decimal"/>
      <w:lvlText w:val="%1."/>
      <w:lvlJc w:val="left"/>
      <w:pPr>
        <w:ind w:left="1785" w:hanging="344"/>
      </w:pPr>
      <w:rPr>
        <w:rFonts w:ascii="Arial" w:eastAsia="Arial" w:hAnsi="Arial" w:cs="Arial"/>
        <w:color w:val="1C1C1C"/>
        <w:sz w:val="21"/>
        <w:szCs w:val="21"/>
      </w:rPr>
    </w:lvl>
    <w:lvl w:ilvl="1">
      <w:numFmt w:val="bullet"/>
      <w:lvlText w:val="•"/>
      <w:lvlJc w:val="left"/>
      <w:pPr>
        <w:ind w:left="2700" w:hanging="344"/>
      </w:pPr>
    </w:lvl>
    <w:lvl w:ilvl="2">
      <w:numFmt w:val="bullet"/>
      <w:lvlText w:val="•"/>
      <w:lvlJc w:val="left"/>
      <w:pPr>
        <w:ind w:left="3620" w:hanging="344"/>
      </w:pPr>
    </w:lvl>
    <w:lvl w:ilvl="3">
      <w:numFmt w:val="bullet"/>
      <w:lvlText w:val="•"/>
      <w:lvlJc w:val="left"/>
      <w:pPr>
        <w:ind w:left="4541" w:hanging="344"/>
      </w:pPr>
    </w:lvl>
    <w:lvl w:ilvl="4">
      <w:numFmt w:val="bullet"/>
      <w:lvlText w:val="•"/>
      <w:lvlJc w:val="left"/>
      <w:pPr>
        <w:ind w:left="5461" w:hanging="344"/>
      </w:pPr>
    </w:lvl>
    <w:lvl w:ilvl="5">
      <w:numFmt w:val="bullet"/>
      <w:lvlText w:val="•"/>
      <w:lvlJc w:val="left"/>
      <w:pPr>
        <w:ind w:left="6382" w:hanging="343"/>
      </w:pPr>
    </w:lvl>
    <w:lvl w:ilvl="6">
      <w:numFmt w:val="bullet"/>
      <w:lvlText w:val="•"/>
      <w:lvlJc w:val="left"/>
      <w:pPr>
        <w:ind w:left="7302" w:hanging="343"/>
      </w:pPr>
    </w:lvl>
    <w:lvl w:ilvl="7">
      <w:numFmt w:val="bullet"/>
      <w:lvlText w:val="•"/>
      <w:lvlJc w:val="left"/>
      <w:pPr>
        <w:ind w:left="8222" w:hanging="343"/>
      </w:pPr>
    </w:lvl>
    <w:lvl w:ilvl="8">
      <w:numFmt w:val="bullet"/>
      <w:lvlText w:val="•"/>
      <w:lvlJc w:val="left"/>
      <w:pPr>
        <w:ind w:left="9143" w:hanging="3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60F"/>
    <w:rsid w:val="0082660F"/>
    <w:rsid w:val="00894BC1"/>
    <w:rsid w:val="00910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9656"/>
  <w15:docId w15:val="{A19AF3CF-D031-4F5F-92CF-853959E39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cs-CZ"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rPr>
      <w:sz w:val="23"/>
      <w:szCs w:val="23"/>
    </w:rPr>
  </w:style>
  <w:style w:type="paragraph" w:styleId="Odstavecseseznamem">
    <w:name w:val="List Paragraph"/>
    <w:basedOn w:val="Normln"/>
    <w:uiPriority w:val="34"/>
    <w:qFormat/>
    <w:pPr>
      <w:ind w:left="1818" w:hanging="361"/>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297467"/>
    <w:pPr>
      <w:tabs>
        <w:tab w:val="center" w:pos="4536"/>
        <w:tab w:val="right" w:pos="9072"/>
      </w:tabs>
    </w:pPr>
  </w:style>
  <w:style w:type="character" w:customStyle="1" w:styleId="ZhlavChar">
    <w:name w:val="Záhlaví Char"/>
    <w:basedOn w:val="Standardnpsmoodstavce"/>
    <w:link w:val="Zhlav"/>
    <w:uiPriority w:val="99"/>
    <w:rsid w:val="00297467"/>
    <w:rPr>
      <w:rFonts w:ascii="Arial" w:eastAsia="Arial" w:hAnsi="Arial" w:cs="Arial"/>
    </w:rPr>
  </w:style>
  <w:style w:type="paragraph" w:styleId="Zpat">
    <w:name w:val="footer"/>
    <w:basedOn w:val="Normln"/>
    <w:link w:val="ZpatChar"/>
    <w:uiPriority w:val="99"/>
    <w:unhideWhenUsed/>
    <w:rsid w:val="00297467"/>
    <w:pPr>
      <w:tabs>
        <w:tab w:val="center" w:pos="4536"/>
        <w:tab w:val="right" w:pos="9072"/>
      </w:tabs>
    </w:pPr>
  </w:style>
  <w:style w:type="character" w:customStyle="1" w:styleId="ZpatChar">
    <w:name w:val="Zápatí Char"/>
    <w:basedOn w:val="Standardnpsmoodstavce"/>
    <w:link w:val="Zpat"/>
    <w:uiPriority w:val="99"/>
    <w:rsid w:val="00297467"/>
    <w:rPr>
      <w:rFonts w:ascii="Arial" w:eastAsia="Arial" w:hAnsi="Arial" w:cs="Arial"/>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SLk8xiq7KL/1qw5ch+Pjjrz1ug==">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1595</Words>
  <Characters>9412</Characters>
  <Application>Microsoft Office Word</Application>
  <DocSecurity>0</DocSecurity>
  <Lines>78</Lines>
  <Paragraphs>21</Paragraphs>
  <ScaleCrop>false</ScaleCrop>
  <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Jahodová Jana</dc:creator>
  <cp:lastModifiedBy>Štěpán Mátl</cp:lastModifiedBy>
  <cp:revision>2</cp:revision>
  <dcterms:created xsi:type="dcterms:W3CDTF">2024-03-14T12:36:00Z</dcterms:created>
  <dcterms:modified xsi:type="dcterms:W3CDTF">2024-04-11T12:43:00Z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2024-03-13T00:00:00Z</vt:filetime>
  </property>
  <property fmtid="{D5CDD505-2E9C-101B-9397-08002B2CF9AE}" pid="3" name="Creator">
    <vt:lpwstr>Syner_OO_10</vt:lpwstr>
  </property>
  <property fmtid="{D5CDD505-2E9C-101B-9397-08002B2CF9AE}" pid="4" name="LastSaved">
    <vt:filetime>2024-03-13T00:00:00Z</vt:filetime>
  </property>
</Properties>
</file>